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3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-219075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40" w:type="dxa"/>
            <w:vAlign w:val="bottom"/>
          </w:tcPr>
          <w:p>
            <w:pPr>
              <w:jc w:val="center"/>
              <w:ind w:right="3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26" w:lineRule="exact"/>
              <w:rPr>
                <w:sz w:val="20"/>
                <w:szCs w:val="20"/>
                <w:color w:val="auto"/>
              </w:rPr>
            </w:pPr>
            <w:r>
              <w:rPr>
                <w:rFonts w:ascii="Arial" w:cs="Arial" w:eastAsia="Arial" w:hAnsi="Arial"/>
                <w:sz w:val="12"/>
                <w:szCs w:val="12"/>
                <w:color w:val="auto"/>
                <w:w w:val="99"/>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4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5172710</wp:posOffset>
            </wp:positionH>
            <wp:positionV relativeFrom="paragraph">
              <wp:posOffset>-588645</wp:posOffset>
            </wp:positionV>
            <wp:extent cx="55880"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15240</wp:posOffset>
            </wp:positionV>
            <wp:extent cx="7050405" cy="6494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6494145"/>
                    </a:xfrm>
                    <a:prstGeom prst="rect">
                      <a:avLst/>
                    </a:prstGeom>
                    <a:noFill/>
                  </pic:spPr>
                </pic:pic>
              </a:graphicData>
            </a:graphic>
          </wp:anchor>
        </w:drawing>
      </w:r>
    </w:p>
    <w:p>
      <w:pPr>
        <w:spacing w:after="0" w:line="32" w:lineRule="exact"/>
        <w:rPr>
          <w:sz w:val="24"/>
          <w:szCs w:val="24"/>
          <w:color w:val="auto"/>
        </w:rPr>
      </w:pPr>
    </w:p>
    <w:p>
      <w:pPr>
        <w:sectPr>
          <w:pgSz w:w="11900" w:h="16852" w:orient="portrait"/>
          <w:cols w:equalWidth="0" w:num="2">
            <w:col w:w="2120" w:space="600"/>
            <w:col w:w="836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2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Schuck Henry</w:t>
              </w:r>
            </w:hyperlink>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8"/>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ZoomInfo Technologies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vMerge w:val="restart"/>
          </w:tcPr>
          <w:p>
            <w:pPr>
              <w:spacing w:after="0"/>
              <w:rPr>
                <w:sz w:val="5"/>
                <w:szCs w:val="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260" w:type="dxa"/>
            <w:vAlign w:val="bottom"/>
            <w:gridSpan w:val="5"/>
            <w:vMerge w:val="restart"/>
          </w:tcPr>
          <w:p>
            <w:pPr>
              <w:spacing w:after="0"/>
              <w:rPr>
                <w:sz w:val="20"/>
                <w:szCs w:val="20"/>
                <w:color w:val="auto"/>
              </w:rPr>
            </w:pPr>
            <w:r>
              <w:rPr>
                <w:rFonts w:ascii="Arial" w:cs="Arial" w:eastAsia="Arial" w:hAnsi="Arial"/>
                <w:sz w:val="16"/>
                <w:szCs w:val="16"/>
                <w:color w:val="0000FF"/>
              </w:rPr>
              <w:t>C/O ZOOMINFO TECHNOLOGIES INC.,</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8"/>
            <w:vMerge w:val="continue"/>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4"/>
            <w:vMerge w:val="restart"/>
          </w:tcPr>
          <w:p>
            <w:pPr>
              <w:jc w:val="right"/>
              <w:ind w:right="77"/>
              <w:spacing w:after="0"/>
              <w:rPr>
                <w:sz w:val="20"/>
                <w:szCs w:val="20"/>
                <w:color w:val="auto"/>
              </w:rPr>
            </w:pPr>
            <w:r>
              <w:rPr>
                <w:rFonts w:ascii="Arial" w:cs="Arial" w:eastAsia="Arial" w:hAnsi="Arial"/>
                <w:sz w:val="16"/>
                <w:szCs w:val="16"/>
                <w:color w:val="0000FF"/>
              </w:rPr>
              <w:t>Chief Executive Officer</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1480" w:type="dxa"/>
            <w:vAlign w:val="bottom"/>
            <w:gridSpan w:val="6"/>
            <w:vMerge w:val="restart"/>
          </w:tcPr>
          <w:p>
            <w:pPr>
              <w:ind w:left="540"/>
              <w:spacing w:after="0"/>
              <w:rPr>
                <w:sz w:val="20"/>
                <w:szCs w:val="20"/>
                <w:color w:val="auto"/>
              </w:rPr>
            </w:pPr>
            <w:r>
              <w:rPr>
                <w:rFonts w:ascii="Arial" w:cs="Arial" w:eastAsia="Arial" w:hAnsi="Arial"/>
                <w:sz w:val="16"/>
                <w:szCs w:val="16"/>
                <w:color w:val="0000FF"/>
              </w:rPr>
              <w:t>09/15/2021</w:t>
            </w: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1480" w:type="dxa"/>
            <w:vAlign w:val="bottom"/>
            <w:gridSpan w:val="6"/>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260" w:type="dxa"/>
            <w:vAlign w:val="bottom"/>
            <w:gridSpan w:val="5"/>
          </w:tcPr>
          <w:p>
            <w:pPr>
              <w:spacing w:after="0"/>
              <w:rPr>
                <w:sz w:val="20"/>
                <w:szCs w:val="20"/>
                <w:color w:val="auto"/>
              </w:rPr>
            </w:pPr>
            <w:r>
              <w:rPr>
                <w:rFonts w:ascii="Arial" w:cs="Arial" w:eastAsia="Arial" w:hAnsi="Arial"/>
                <w:sz w:val="16"/>
                <w:szCs w:val="16"/>
                <w:color w:val="0000FF"/>
              </w:rPr>
              <w:t>805 BROADWAY STREET, SUITE 900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tcPr>
          <w:p>
            <w:pPr>
              <w:spacing w:after="0"/>
              <w:rPr>
                <w:sz w:val="13"/>
                <w:szCs w:val="13"/>
                <w:color w:val="auto"/>
              </w:rPr>
            </w:pPr>
          </w:p>
        </w:tc>
        <w:tc>
          <w:tcPr>
            <w:tcW w:w="940" w:type="dxa"/>
            <w:vAlign w:val="bottom"/>
            <w:gridSpan w:val="4"/>
          </w:tcPr>
          <w:p>
            <w:pPr>
              <w:spacing w:after="0"/>
              <w:rPr>
                <w:sz w:val="13"/>
                <w:szCs w:val="13"/>
                <w:color w:val="auto"/>
              </w:rPr>
            </w:pPr>
          </w:p>
        </w:tc>
        <w:tc>
          <w:tcPr>
            <w:tcW w:w="118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282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gridSpan w:val="3"/>
          </w:tcPr>
          <w:p>
            <w:pPr>
              <w:spacing w:after="0" w:line="20" w:lineRule="exact"/>
              <w:rPr>
                <w:sz w:val="1"/>
                <w:szCs w:val="1"/>
                <w:color w:val="auto"/>
              </w:rPr>
            </w:pPr>
          </w:p>
        </w:tc>
        <w:tc>
          <w:tcPr>
            <w:tcW w:w="940" w:type="dxa"/>
            <w:vAlign w:val="bottom"/>
            <w:tcBorders>
              <w:bottom w:val="single" w:sz="8" w:color="2C2C2C"/>
            </w:tcBorders>
            <w:gridSpan w:val="4"/>
          </w:tcPr>
          <w:p>
            <w:pPr>
              <w:spacing w:after="0" w:line="20" w:lineRule="exact"/>
              <w:rPr>
                <w:sz w:val="1"/>
                <w:szCs w:val="1"/>
                <w:color w:val="auto"/>
              </w:rPr>
            </w:pPr>
          </w:p>
        </w:tc>
        <w:tc>
          <w:tcPr>
            <w:tcW w:w="1180" w:type="dxa"/>
            <w:vAlign w:val="bottom"/>
            <w:tcBorders>
              <w:bottom w:val="single" w:sz="8" w:color="2C2C2C"/>
            </w:tcBorders>
            <w:gridSpan w:val="2"/>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gridSpan w:val="2"/>
          </w:tcPr>
          <w:p>
            <w:pPr>
              <w:spacing w:after="0" w:line="20" w:lineRule="exact"/>
              <w:rPr>
                <w:sz w:val="1"/>
                <w:szCs w:val="1"/>
                <w:color w:val="auto"/>
              </w:rPr>
            </w:pPr>
          </w:p>
        </w:tc>
        <w:tc>
          <w:tcPr>
            <w:tcW w:w="2820" w:type="dxa"/>
            <w:vAlign w:val="bottom"/>
            <w:tcBorders>
              <w:bottom w:val="single" w:sz="8" w:color="2C2C2C"/>
            </w:tcBorders>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gridSpan w:val="9"/>
          </w:tcPr>
          <w:p>
            <w:pPr>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Pr>
          <w:p>
            <w:pPr>
              <w:spacing w:after="0"/>
              <w:rPr>
                <w:sz w:val="16"/>
                <w:szCs w:val="16"/>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VANCOUVER,</w:t>
            </w:r>
          </w:p>
        </w:tc>
        <w:tc>
          <w:tcPr>
            <w:tcW w:w="1100" w:type="dxa"/>
            <w:vAlign w:val="bottom"/>
          </w:tcPr>
          <w:p>
            <w:pPr>
              <w:spacing w:after="0"/>
              <w:rPr>
                <w:sz w:val="20"/>
                <w:szCs w:val="20"/>
                <w:color w:val="auto"/>
              </w:rPr>
            </w:pPr>
            <w:r>
              <w:rPr>
                <w:rFonts w:ascii="Arial" w:cs="Arial" w:eastAsia="Arial" w:hAnsi="Arial"/>
                <w:sz w:val="16"/>
                <w:szCs w:val="16"/>
                <w:color w:val="0000FF"/>
              </w:rPr>
              <w:t>WA</w:t>
            </w:r>
          </w:p>
        </w:tc>
        <w:tc>
          <w:tcPr>
            <w:tcW w:w="940" w:type="dxa"/>
            <w:vAlign w:val="bottom"/>
          </w:tcPr>
          <w:p>
            <w:pPr>
              <w:ind w:left="140"/>
              <w:spacing w:after="0"/>
              <w:rPr>
                <w:sz w:val="20"/>
                <w:szCs w:val="20"/>
                <w:color w:val="auto"/>
              </w:rPr>
            </w:pPr>
            <w:r>
              <w:rPr>
                <w:rFonts w:ascii="Arial" w:cs="Arial" w:eastAsia="Arial" w:hAnsi="Arial"/>
                <w:sz w:val="16"/>
                <w:szCs w:val="16"/>
                <w:color w:val="0000FF"/>
              </w:rPr>
              <w:t>98660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8"/>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6"/>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3"/>
                <w:szCs w:val="13"/>
                <w:color w:val="auto"/>
              </w:rPr>
            </w:pPr>
          </w:p>
        </w:tc>
        <w:tc>
          <w:tcPr>
            <w:tcW w:w="2120" w:type="dxa"/>
            <w:vAlign w:val="bottom"/>
            <w:gridSpan w:val="5"/>
          </w:tcPr>
          <w:p>
            <w:pPr>
              <w:jc w:val="center"/>
              <w:ind w:right="30"/>
              <w:spacing w:after="0"/>
              <w:rPr>
                <w:sz w:val="20"/>
                <w:szCs w:val="20"/>
                <w:color w:val="auto"/>
              </w:rPr>
            </w:pPr>
            <w:r>
              <w:rPr>
                <w:rFonts w:ascii="Arial" w:cs="Arial" w:eastAsia="Arial" w:hAnsi="Arial"/>
                <w:sz w:val="11"/>
                <w:szCs w:val="11"/>
                <w:b w:val="1"/>
                <w:bCs w:val="1"/>
                <w:color w:val="auto"/>
                <w:w w:val="98"/>
              </w:rPr>
              <w:t>4. Securities Acquired (A) or Disposed</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720" w:type="dxa"/>
            <w:vAlign w:val="bottom"/>
            <w:gridSpan w:val="6"/>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Of (D) (Instr. 3, 4 and 5)</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720" w:type="dxa"/>
            <w:vAlign w:val="bottom"/>
            <w:gridSpan w:val="6"/>
          </w:tcPr>
          <w:p>
            <w:pPr>
              <w:ind w:left="76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4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gridSpan w:val="4"/>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jc w:val="right"/>
              <w:ind w:right="189"/>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jc w:val="right"/>
              <w:ind w:right="45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6"/>
          </w:tcPr>
          <w:p>
            <w:pPr>
              <w:ind w:left="860"/>
              <w:spacing w:after="0"/>
              <w:rPr>
                <w:sz w:val="20"/>
                <w:szCs w:val="20"/>
                <w:color w:val="auto"/>
              </w:rPr>
            </w:pPr>
            <w:r>
              <w:rPr>
                <w:rFonts w:ascii="Arial" w:cs="Arial" w:eastAsia="Arial" w:hAnsi="Arial"/>
                <w:sz w:val="16"/>
                <w:szCs w:val="16"/>
                <w:color w:val="0000FF"/>
              </w:rPr>
              <w:t>09/15/2021</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20"/>
              <w:spacing w:after="0"/>
              <w:rPr>
                <w:sz w:val="20"/>
                <w:szCs w:val="20"/>
                <w:color w:val="auto"/>
              </w:rPr>
            </w:pPr>
            <w:r>
              <w:rPr>
                <w:rFonts w:ascii="Arial" w:cs="Arial" w:eastAsia="Arial" w:hAnsi="Arial"/>
                <w:sz w:val="24"/>
                <w:szCs w:val="24"/>
                <w:color w:val="0000FF"/>
                <w:w w:val="95"/>
                <w:vertAlign w:val="subscript"/>
              </w:rPr>
              <w:t>M</w:t>
            </w:r>
            <w:r>
              <w:rPr>
                <w:rFonts w:ascii="Arial" w:cs="Arial" w:eastAsia="Arial" w:hAnsi="Arial"/>
                <w:sz w:val="10"/>
                <w:szCs w:val="10"/>
                <w:color w:val="008000"/>
                <w:w w:val="95"/>
              </w:rPr>
              <w:t>(1)(2)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6"/>
              </w:rPr>
              <w:t>400,000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0"/>
                <w:szCs w:val="10"/>
                <w:color w:val="008000"/>
                <w:w w:val="97"/>
              </w:rPr>
              <w:t>(3)</w:t>
            </w:r>
          </w:p>
        </w:tc>
        <w:tc>
          <w:tcPr>
            <w:tcW w:w="1180" w:type="dxa"/>
            <w:vAlign w:val="bottom"/>
            <w:tcBorders>
              <w:bottom w:val="single" w:sz="8" w:color="2C2C2C"/>
            </w:tcBorders>
            <w:gridSpan w:val="3"/>
          </w:tcPr>
          <w:p>
            <w:pPr>
              <w:jc w:val="center"/>
              <w:ind w:right="4"/>
              <w:spacing w:after="0"/>
              <w:rPr>
                <w:sz w:val="20"/>
                <w:szCs w:val="20"/>
                <w:color w:val="auto"/>
              </w:rPr>
            </w:pPr>
            <w:r>
              <w:rPr>
                <w:rFonts w:ascii="Arial" w:cs="Arial" w:eastAsia="Arial" w:hAnsi="Arial"/>
                <w:sz w:val="16"/>
                <w:szCs w:val="16"/>
                <w:color w:val="0000FF"/>
                <w:w w:val="89"/>
              </w:rPr>
              <w:t>2,517,319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7"/>
              <w:spacing w:after="0"/>
              <w:rPr>
                <w:sz w:val="20"/>
                <w:szCs w:val="20"/>
                <w:color w:val="auto"/>
              </w:rPr>
            </w:pPr>
            <w:r>
              <w:rPr>
                <w:rFonts w:ascii="Arial" w:cs="Arial" w:eastAsia="Arial" w:hAnsi="Arial"/>
                <w:sz w:val="16"/>
                <w:szCs w:val="16"/>
                <w:color w:val="0000FF"/>
                <w:w w:val="86"/>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6"/>
          </w:tcPr>
          <w:p>
            <w:pPr>
              <w:ind w:left="860"/>
              <w:spacing w:after="0"/>
              <w:rPr>
                <w:sz w:val="20"/>
                <w:szCs w:val="20"/>
                <w:color w:val="auto"/>
              </w:rPr>
            </w:pPr>
            <w:r>
              <w:rPr>
                <w:rFonts w:ascii="Arial" w:cs="Arial" w:eastAsia="Arial" w:hAnsi="Arial"/>
                <w:sz w:val="16"/>
                <w:szCs w:val="16"/>
                <w:color w:val="0000FF"/>
              </w:rPr>
              <w:t>09/15/2021</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0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6"/>
              </w:rPr>
              <w:t>211,974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4"/>
              </w:rPr>
              <w:t>$</w:t>
            </w:r>
            <w:r>
              <w:rPr>
                <w:rFonts w:ascii="Arial" w:cs="Arial" w:eastAsia="Arial" w:hAnsi="Arial"/>
                <w:sz w:val="16"/>
                <w:szCs w:val="16"/>
                <w:color w:val="0000FF"/>
                <w:w w:val="84"/>
              </w:rPr>
              <w:t>66.3892</w:t>
            </w:r>
            <w:r>
              <w:rPr>
                <w:rFonts w:ascii="Arial" w:cs="Arial" w:eastAsia="Arial" w:hAnsi="Arial"/>
                <w:sz w:val="20"/>
                <w:szCs w:val="20"/>
                <w:color w:val="008000"/>
                <w:w w:val="84"/>
                <w:vertAlign w:val="superscript"/>
              </w:rPr>
              <w:t>(4)</w:t>
            </w:r>
          </w:p>
        </w:tc>
        <w:tc>
          <w:tcPr>
            <w:tcW w:w="1180" w:type="dxa"/>
            <w:vAlign w:val="bottom"/>
            <w:tcBorders>
              <w:bottom w:val="single" w:sz="8" w:color="2C2C2C"/>
            </w:tcBorders>
            <w:gridSpan w:val="3"/>
          </w:tcPr>
          <w:p>
            <w:pPr>
              <w:jc w:val="center"/>
              <w:ind w:right="4"/>
              <w:spacing w:after="0"/>
              <w:rPr>
                <w:sz w:val="20"/>
                <w:szCs w:val="20"/>
                <w:color w:val="auto"/>
              </w:rPr>
            </w:pPr>
            <w:r>
              <w:rPr>
                <w:rFonts w:ascii="Arial" w:cs="Arial" w:eastAsia="Arial" w:hAnsi="Arial"/>
                <w:sz w:val="16"/>
                <w:szCs w:val="16"/>
                <w:color w:val="0000FF"/>
                <w:w w:val="89"/>
              </w:rPr>
              <w:t>2,305,345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7"/>
              <w:spacing w:after="0"/>
              <w:rPr>
                <w:sz w:val="20"/>
                <w:szCs w:val="20"/>
                <w:color w:val="auto"/>
              </w:rPr>
            </w:pPr>
            <w:r>
              <w:rPr>
                <w:rFonts w:ascii="Arial" w:cs="Arial" w:eastAsia="Arial" w:hAnsi="Arial"/>
                <w:sz w:val="16"/>
                <w:szCs w:val="16"/>
                <w:color w:val="0000FF"/>
                <w:w w:val="86"/>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42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6"/>
          </w:tcPr>
          <w:p>
            <w:pPr>
              <w:ind w:left="860"/>
              <w:spacing w:after="0"/>
              <w:rPr>
                <w:sz w:val="20"/>
                <w:szCs w:val="20"/>
                <w:color w:val="auto"/>
              </w:rPr>
            </w:pPr>
            <w:r>
              <w:rPr>
                <w:rFonts w:ascii="Arial" w:cs="Arial" w:eastAsia="Arial" w:hAnsi="Arial"/>
                <w:sz w:val="16"/>
                <w:szCs w:val="16"/>
                <w:color w:val="0000FF"/>
              </w:rPr>
              <w:t>09/15/2021</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0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6"/>
              </w:rPr>
              <w:t>188,026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4"/>
              </w:rPr>
              <w:t>$</w:t>
            </w:r>
            <w:r>
              <w:rPr>
                <w:rFonts w:ascii="Arial" w:cs="Arial" w:eastAsia="Arial" w:hAnsi="Arial"/>
                <w:sz w:val="16"/>
                <w:szCs w:val="16"/>
                <w:color w:val="0000FF"/>
                <w:w w:val="84"/>
              </w:rPr>
              <w:t>66.9762</w:t>
            </w:r>
            <w:r>
              <w:rPr>
                <w:rFonts w:ascii="Arial" w:cs="Arial" w:eastAsia="Arial" w:hAnsi="Arial"/>
                <w:sz w:val="20"/>
                <w:szCs w:val="20"/>
                <w:color w:val="008000"/>
                <w:w w:val="84"/>
                <w:vertAlign w:val="superscript"/>
              </w:rPr>
              <w:t>(5)</w:t>
            </w:r>
          </w:p>
        </w:tc>
        <w:tc>
          <w:tcPr>
            <w:tcW w:w="1180" w:type="dxa"/>
            <w:vAlign w:val="bottom"/>
            <w:tcBorders>
              <w:bottom w:val="single" w:sz="8" w:color="2C2C2C"/>
            </w:tcBorders>
            <w:gridSpan w:val="3"/>
          </w:tcPr>
          <w:p>
            <w:pPr>
              <w:jc w:val="center"/>
              <w:ind w:right="4"/>
              <w:spacing w:after="0"/>
              <w:rPr>
                <w:sz w:val="20"/>
                <w:szCs w:val="20"/>
                <w:color w:val="auto"/>
              </w:rPr>
            </w:pPr>
            <w:r>
              <w:rPr>
                <w:rFonts w:ascii="Arial" w:cs="Arial" w:eastAsia="Arial" w:hAnsi="Arial"/>
                <w:sz w:val="16"/>
                <w:szCs w:val="16"/>
                <w:color w:val="0000FF"/>
                <w:w w:val="89"/>
              </w:rPr>
              <w:t>2,117,319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7"/>
              <w:spacing w:after="0"/>
              <w:rPr>
                <w:sz w:val="20"/>
                <w:szCs w:val="20"/>
                <w:color w:val="auto"/>
              </w:rPr>
            </w:pPr>
            <w:r>
              <w:rPr>
                <w:rFonts w:ascii="Arial" w:cs="Arial" w:eastAsia="Arial" w:hAnsi="Arial"/>
                <w:sz w:val="16"/>
                <w:szCs w:val="16"/>
                <w:color w:val="0000FF"/>
                <w:w w:val="86"/>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42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3"/>
            <w:vMerge w:val="restart"/>
          </w:tcPr>
          <w:p>
            <w:pPr>
              <w:jc w:val="center"/>
              <w:ind w:right="4"/>
              <w:spacing w:after="0"/>
              <w:rPr>
                <w:sz w:val="20"/>
                <w:szCs w:val="20"/>
                <w:color w:val="auto"/>
              </w:rPr>
            </w:pPr>
            <w:r>
              <w:rPr>
                <w:rFonts w:ascii="Arial" w:cs="Arial" w:eastAsia="Arial" w:hAnsi="Arial"/>
                <w:sz w:val="16"/>
                <w:szCs w:val="16"/>
                <w:color w:val="0000FF"/>
                <w:w w:val="87"/>
              </w:rPr>
              <w:t>14,815,232</w:t>
            </w:r>
            <w:r>
              <w:rPr>
                <w:rFonts w:ascii="Arial" w:cs="Arial" w:eastAsia="Arial" w:hAnsi="Arial"/>
                <w:sz w:val="20"/>
                <w:szCs w:val="20"/>
                <w:color w:val="008000"/>
                <w:w w:val="87"/>
                <w:vertAlign w:val="superscript"/>
              </w:rPr>
              <w:t>(6)</w:t>
            </w:r>
          </w:p>
        </w:tc>
        <w:tc>
          <w:tcPr>
            <w:tcW w:w="340" w:type="dxa"/>
            <w:vAlign w:val="bottom"/>
          </w:tcPr>
          <w:p>
            <w:pPr>
              <w:spacing w:after="0"/>
              <w:rPr>
                <w:sz w:val="20"/>
                <w:szCs w:val="20"/>
                <w:color w:val="auto"/>
              </w:rPr>
            </w:pPr>
          </w:p>
        </w:tc>
        <w:tc>
          <w:tcPr>
            <w:tcW w:w="580" w:type="dxa"/>
            <w:vAlign w:val="bottom"/>
            <w:vMerge w:val="restart"/>
          </w:tcPr>
          <w:p>
            <w:pPr>
              <w:jc w:val="center"/>
              <w:ind w:right="377"/>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4"/>
        </w:trPr>
        <w:tc>
          <w:tcPr>
            <w:tcW w:w="2420" w:type="dxa"/>
            <w:vAlign w:val="bottom"/>
            <w:gridSpan w:val="5"/>
            <w:vMerge w:val="continue"/>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0" w:type="dxa"/>
            <w:vAlign w:val="bottom"/>
          </w:tcPr>
          <w:p>
            <w:pPr>
              <w:spacing w:after="0"/>
              <w:rPr>
                <w:sz w:val="1"/>
                <w:szCs w:val="1"/>
                <w:color w:val="auto"/>
              </w:rPr>
            </w:pPr>
          </w:p>
        </w:tc>
      </w:tr>
      <w:tr>
        <w:trPr>
          <w:trHeight w:val="141"/>
        </w:trPr>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40" w:type="dxa"/>
            <w:vAlign w:val="bottom"/>
            <w:gridSpan w:val="18"/>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15"/>
          </w:tcPr>
          <w:p>
            <w:pPr>
              <w:jc w:val="right"/>
              <w:ind w:right="35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ind w:left="1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1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w w:val="94"/>
              </w:rPr>
              <w:t>Derivative</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4"/>
          </w:tcPr>
          <w:p>
            <w:pPr>
              <w:ind w:left="160"/>
              <w:spacing w:after="0" w:line="121"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
              <w:spacing w:after="0" w:line="121"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w w:val="94"/>
              </w:rPr>
              <w:t>Securities</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4"/>
          </w:tcPr>
          <w:p>
            <w:pPr>
              <w:ind w:left="160"/>
              <w:spacing w:after="0" w:line="121"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rPr>
              <w:t>Acquired (A) or</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3 and 4)</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rPr>
              <w:t>Disposed of (D)</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w w:val="98"/>
              </w:rPr>
              <w:t>(Instr. 3, 4 and 5)</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ind w:left="160"/>
              <w:spacing w:after="0" w:line="121" w:lineRule="exact"/>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0"/>
                <w:szCs w:val="10"/>
                <w:color w:val="auto"/>
              </w:rPr>
            </w:pPr>
          </w:p>
        </w:tc>
        <w:tc>
          <w:tcPr>
            <w:tcW w:w="7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of HSKB</w:t>
            </w: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4"/>
            <w:vMerge w:val="restart"/>
          </w:tcPr>
          <w:p>
            <w:pPr>
              <w:ind w:left="6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(1)(2)</w:t>
            </w: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40" w:type="dxa"/>
            <w:vAlign w:val="bottom"/>
            <w:gridSpan w:val="2"/>
            <w:vMerge w:val="restart"/>
          </w:tcPr>
          <w:p>
            <w:pPr>
              <w:jc w:val="right"/>
              <w:ind w:right="70"/>
              <w:spacing w:after="0"/>
              <w:rPr>
                <w:sz w:val="20"/>
                <w:szCs w:val="20"/>
                <w:color w:val="auto"/>
              </w:rPr>
            </w:pPr>
            <w:r>
              <w:rPr>
                <w:rFonts w:ascii="Arial" w:cs="Arial" w:eastAsia="Arial" w:hAnsi="Arial"/>
                <w:sz w:val="16"/>
                <w:szCs w:val="16"/>
                <w:color w:val="0000FF"/>
              </w:rPr>
              <w:t>400,000</w:t>
            </w: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continue"/>
          </w:tcPr>
          <w:p>
            <w:pPr>
              <w:spacing w:after="0"/>
              <w:rPr>
                <w:sz w:val="7"/>
                <w:szCs w:val="7"/>
                <w:color w:val="auto"/>
              </w:rPr>
            </w:pP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(8)</w:t>
            </w: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09/15/2021</w:t>
            </w: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gridSpan w:val="3"/>
            <w:vMerge w:val="restart"/>
          </w:tcPr>
          <w:p>
            <w:pPr>
              <w:spacing w:after="0"/>
              <w:rPr>
                <w:sz w:val="20"/>
                <w:szCs w:val="20"/>
                <w:color w:val="auto"/>
              </w:rPr>
            </w:pPr>
            <w:r>
              <w:rPr>
                <w:rFonts w:ascii="Arial" w:cs="Arial" w:eastAsia="Arial" w:hAnsi="Arial"/>
                <w:sz w:val="12"/>
                <w:szCs w:val="12"/>
                <w:color w:val="0000FF"/>
              </w:rPr>
              <w:t>400,000</w:t>
            </w:r>
          </w:p>
        </w:tc>
        <w:tc>
          <w:tcPr>
            <w:tcW w:w="400" w:type="dxa"/>
            <w:vAlign w:val="bottom"/>
            <w:vMerge w:val="restart"/>
          </w:tcPr>
          <w:p>
            <w:pPr>
              <w:jc w:val="right"/>
              <w:ind w:right="209"/>
              <w:spacing w:after="0"/>
              <w:rPr>
                <w:sz w:val="20"/>
                <w:szCs w:val="20"/>
                <w:color w:val="auto"/>
              </w:rPr>
            </w:pPr>
            <w:r>
              <w:rPr>
                <w:rFonts w:ascii="Arial" w:cs="Arial" w:eastAsia="Arial" w:hAnsi="Arial"/>
                <w:sz w:val="10"/>
                <w:szCs w:val="10"/>
                <w:color w:val="008000"/>
                <w:w w:val="97"/>
              </w:rPr>
              <w:t>(8)</w:t>
            </w:r>
          </w:p>
        </w:tc>
        <w:tc>
          <w:tcPr>
            <w:tcW w:w="700" w:type="dxa"/>
            <w:vAlign w:val="bottom"/>
            <w:gridSpan w:val="2"/>
            <w:vMerge w:val="restart"/>
          </w:tcPr>
          <w:p>
            <w:pPr>
              <w:jc w:val="center"/>
              <w:ind w:left="1"/>
              <w:spacing w:after="0"/>
              <w:rPr>
                <w:sz w:val="20"/>
                <w:szCs w:val="20"/>
                <w:color w:val="auto"/>
              </w:rPr>
            </w:pPr>
            <w:r>
              <w:rPr>
                <w:rFonts w:ascii="Arial" w:cs="Arial" w:eastAsia="Arial" w:hAnsi="Arial"/>
                <w:sz w:val="10"/>
                <w:szCs w:val="10"/>
                <w:color w:val="008000"/>
                <w:w w:val="97"/>
              </w:rPr>
              <w:t>(8)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0"/>
              </w:rPr>
              <w:t>Common</w:t>
            </w:r>
          </w:p>
        </w:tc>
        <w:tc>
          <w:tcPr>
            <w:tcW w:w="840" w:type="dxa"/>
            <w:vAlign w:val="bottom"/>
            <w:gridSpan w:val="2"/>
            <w:vMerge w:val="continue"/>
          </w:tcPr>
          <w:p>
            <w:pPr>
              <w:spacing w:after="0"/>
              <w:rPr>
                <w:sz w:val="7"/>
                <w:szCs w:val="7"/>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1,863,514</w:t>
            </w:r>
          </w:p>
        </w:tc>
        <w:tc>
          <w:tcPr>
            <w:tcW w:w="580" w:type="dxa"/>
            <w:vAlign w:val="bottom"/>
            <w:vMerge w:val="restart"/>
          </w:tcPr>
          <w:p>
            <w:pPr>
              <w:jc w:val="right"/>
              <w:ind w:right="77"/>
              <w:spacing w:after="0"/>
              <w:rPr>
                <w:sz w:val="20"/>
                <w:szCs w:val="20"/>
                <w:color w:val="auto"/>
              </w:rPr>
            </w:pPr>
            <w:r>
              <w:rPr>
                <w:rFonts w:ascii="Arial" w:cs="Arial" w:eastAsia="Arial" w:hAnsi="Arial"/>
                <w:sz w:val="12"/>
                <w:szCs w:val="12"/>
                <w:color w:val="0000FF"/>
              </w:rPr>
              <w:t>D</w:t>
            </w: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Funds,</w:t>
            </w:r>
          </w:p>
        </w:tc>
        <w:tc>
          <w:tcPr>
            <w:tcW w:w="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6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0"/>
                <w:szCs w:val="10"/>
                <w:color w:val="0000FF"/>
              </w:rPr>
              <w:t>Stock</w:t>
            </w:r>
            <w:r>
              <w:rPr>
                <w:rFonts w:ascii="Arial" w:cs="Arial" w:eastAsia="Arial" w:hAnsi="Arial"/>
                <w:sz w:val="15"/>
                <w:szCs w:val="15"/>
                <w:color w:val="008000"/>
                <w:vertAlign w:val="superscript"/>
              </w:rPr>
              <w:t>(8)</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Borders>
              <w:bottom w:val="single" w:sz="8" w:color="2C2C2C"/>
            </w:tcBorders>
            <w:gridSpan w:val="2"/>
          </w:tcPr>
          <w:p>
            <w:pPr>
              <w:ind w:left="60"/>
              <w:spacing w:after="0" w:line="133" w:lineRule="exact"/>
              <w:rPr>
                <w:sz w:val="20"/>
                <w:szCs w:val="20"/>
                <w:color w:val="auto"/>
              </w:rPr>
            </w:pPr>
            <w:r>
              <w:rPr>
                <w:rFonts w:ascii="Arial" w:cs="Arial" w:eastAsia="Arial" w:hAnsi="Arial"/>
                <w:sz w:val="12"/>
                <w:szCs w:val="12"/>
                <w:color w:val="0000FF"/>
              </w:rPr>
              <w:t>LLC</w:t>
            </w: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vMerge w:val="restart"/>
          </w:tcPr>
          <w:p>
            <w:pPr>
              <w:ind w:left="60"/>
              <w:spacing w:after="0" w:line="26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(1)(2)</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restart"/>
          </w:tcPr>
          <w:p>
            <w:pPr>
              <w:jc w:val="right"/>
              <w:ind w:right="209"/>
              <w:spacing w:after="0"/>
              <w:rPr>
                <w:sz w:val="20"/>
                <w:szCs w:val="20"/>
                <w:color w:val="auto"/>
              </w:rPr>
            </w:pPr>
            <w:r>
              <w:rPr>
                <w:rFonts w:ascii="Arial" w:cs="Arial" w:eastAsia="Arial" w:hAnsi="Arial"/>
                <w:sz w:val="10"/>
                <w:szCs w:val="10"/>
                <w:color w:val="008000"/>
                <w:w w:val="97"/>
              </w:rPr>
              <w:t>(3)</w:t>
            </w:r>
          </w:p>
        </w:tc>
        <w:tc>
          <w:tcPr>
            <w:tcW w:w="700" w:type="dxa"/>
            <w:vAlign w:val="bottom"/>
            <w:gridSpan w:val="2"/>
            <w:vMerge w:val="restart"/>
          </w:tcPr>
          <w:p>
            <w:pPr>
              <w:jc w:val="center"/>
              <w:ind w:left="1"/>
              <w:spacing w:after="0"/>
              <w:rPr>
                <w:sz w:val="20"/>
                <w:szCs w:val="20"/>
                <w:color w:val="auto"/>
              </w:rPr>
            </w:pPr>
            <w:r>
              <w:rPr>
                <w:rFonts w:ascii="Arial" w:cs="Arial" w:eastAsia="Arial" w:hAnsi="Arial"/>
                <w:sz w:val="10"/>
                <w:szCs w:val="10"/>
                <w:color w:val="008000"/>
                <w:w w:val="97"/>
              </w:rPr>
              <w:t>(3)</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840" w:type="dxa"/>
            <w:vAlign w:val="bottom"/>
            <w:gridSpan w:val="2"/>
            <w:vMerge w:val="restart"/>
          </w:tcPr>
          <w:p>
            <w:pPr>
              <w:jc w:val="right"/>
              <w:ind w:right="70"/>
              <w:spacing w:after="0"/>
              <w:rPr>
                <w:sz w:val="20"/>
                <w:szCs w:val="20"/>
                <w:color w:val="auto"/>
              </w:rPr>
            </w:pPr>
            <w:r>
              <w:rPr>
                <w:rFonts w:ascii="Arial" w:cs="Arial" w:eastAsia="Arial" w:hAnsi="Arial"/>
                <w:sz w:val="16"/>
                <w:szCs w:val="16"/>
                <w:color w:val="0000FF"/>
              </w:rPr>
              <w:t>400,000</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ZoomInfo</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09/15/2021</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700" w:type="dxa"/>
            <w:vAlign w:val="bottom"/>
          </w:tcPr>
          <w:p>
            <w:pPr>
              <w:ind w:left="180"/>
              <w:spacing w:after="0" w:line="133" w:lineRule="exact"/>
              <w:rPr>
                <w:sz w:val="20"/>
                <w:szCs w:val="20"/>
                <w:color w:val="auto"/>
              </w:rPr>
            </w:pPr>
            <w:r>
              <w:rPr>
                <w:rFonts w:ascii="Arial" w:cs="Arial" w:eastAsia="Arial" w:hAnsi="Arial"/>
                <w:sz w:val="12"/>
                <w:szCs w:val="12"/>
                <w:color w:val="0000FF"/>
              </w:rPr>
              <w:t>400,000</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0"/>
              </w:rPr>
              <w:t>Common</w:t>
            </w:r>
          </w:p>
        </w:tc>
        <w:tc>
          <w:tcPr>
            <w:tcW w:w="840" w:type="dxa"/>
            <w:vAlign w:val="bottom"/>
            <w:gridSpan w:val="2"/>
            <w:vMerge w:val="continue"/>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87"/>
              </w:rPr>
              <w:t>400,000</w:t>
            </w:r>
          </w:p>
        </w:tc>
        <w:tc>
          <w:tcPr>
            <w:tcW w:w="580" w:type="dxa"/>
            <w:vAlign w:val="bottom"/>
          </w:tcPr>
          <w:p>
            <w:pPr>
              <w:jc w:val="right"/>
              <w:ind w:right="77"/>
              <w:spacing w:after="0" w:line="133"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Holdings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vMerge w:val="restart"/>
          </w:tcPr>
          <w:p>
            <w:pPr>
              <w:ind w:left="60"/>
              <w:spacing w:after="0" w:line="26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(1)(2)</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restart"/>
          </w:tcPr>
          <w:p>
            <w:pPr>
              <w:jc w:val="right"/>
              <w:ind w:right="209"/>
              <w:spacing w:after="0"/>
              <w:rPr>
                <w:sz w:val="20"/>
                <w:szCs w:val="20"/>
                <w:color w:val="auto"/>
              </w:rPr>
            </w:pPr>
            <w:r>
              <w:rPr>
                <w:rFonts w:ascii="Arial" w:cs="Arial" w:eastAsia="Arial" w:hAnsi="Arial"/>
                <w:sz w:val="10"/>
                <w:szCs w:val="10"/>
                <w:color w:val="008000"/>
                <w:w w:val="97"/>
              </w:rPr>
              <w:t>(3)</w:t>
            </w:r>
          </w:p>
        </w:tc>
        <w:tc>
          <w:tcPr>
            <w:tcW w:w="700" w:type="dxa"/>
            <w:vAlign w:val="bottom"/>
            <w:gridSpan w:val="2"/>
            <w:vMerge w:val="restart"/>
          </w:tcPr>
          <w:p>
            <w:pPr>
              <w:jc w:val="center"/>
              <w:ind w:left="1"/>
              <w:spacing w:after="0"/>
              <w:rPr>
                <w:sz w:val="20"/>
                <w:szCs w:val="20"/>
                <w:color w:val="auto"/>
              </w:rPr>
            </w:pPr>
            <w:r>
              <w:rPr>
                <w:rFonts w:ascii="Arial" w:cs="Arial" w:eastAsia="Arial" w:hAnsi="Arial"/>
                <w:sz w:val="10"/>
                <w:szCs w:val="10"/>
                <w:color w:val="008000"/>
                <w:w w:val="97"/>
              </w:rPr>
              <w:t>(3)</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840" w:type="dxa"/>
            <w:vAlign w:val="bottom"/>
            <w:gridSpan w:val="2"/>
            <w:vMerge w:val="restart"/>
          </w:tcPr>
          <w:p>
            <w:pPr>
              <w:jc w:val="right"/>
              <w:ind w:right="70"/>
              <w:spacing w:after="0"/>
              <w:rPr>
                <w:sz w:val="20"/>
                <w:szCs w:val="20"/>
                <w:color w:val="auto"/>
              </w:rPr>
            </w:pPr>
            <w:r>
              <w:rPr>
                <w:rFonts w:ascii="Arial" w:cs="Arial" w:eastAsia="Arial" w:hAnsi="Arial"/>
                <w:sz w:val="16"/>
                <w:szCs w:val="16"/>
                <w:color w:val="0000FF"/>
              </w:rPr>
              <w:t>400,000</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ZoomInfo</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09/15/2021</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color w:val="0000FF"/>
              </w:rPr>
              <w:t>400,000</w:t>
            </w:r>
          </w:p>
        </w:tc>
        <w:tc>
          <w:tcPr>
            <w:tcW w:w="40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0"/>
              </w:rPr>
              <w:t>Common</w:t>
            </w:r>
          </w:p>
        </w:tc>
        <w:tc>
          <w:tcPr>
            <w:tcW w:w="840" w:type="dxa"/>
            <w:vAlign w:val="bottom"/>
            <w:gridSpan w:val="2"/>
            <w:vMerge w:val="continue"/>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440" w:type="dxa"/>
            <w:vAlign w:val="bottom"/>
          </w:tcPr>
          <w:p>
            <w:pPr>
              <w:jc w:val="center"/>
              <w:ind w:left="284"/>
              <w:spacing w:after="0" w:line="133" w:lineRule="exact"/>
              <w:rPr>
                <w:sz w:val="20"/>
                <w:szCs w:val="20"/>
                <w:color w:val="auto"/>
              </w:rPr>
            </w:pPr>
            <w:r>
              <w:rPr>
                <w:rFonts w:ascii="Arial" w:cs="Arial" w:eastAsia="Arial" w:hAnsi="Arial"/>
                <w:sz w:val="12"/>
                <w:szCs w:val="12"/>
                <w:color w:val="0000FF"/>
                <w:w w:val="89"/>
              </w:rPr>
              <w:t>0</w:t>
            </w:r>
          </w:p>
        </w:tc>
        <w:tc>
          <w:tcPr>
            <w:tcW w:w="340" w:type="dxa"/>
            <w:vAlign w:val="bottom"/>
          </w:tcPr>
          <w:p>
            <w:pPr>
              <w:spacing w:after="0"/>
              <w:rPr>
                <w:sz w:val="11"/>
                <w:szCs w:val="11"/>
                <w:color w:val="auto"/>
              </w:rPr>
            </w:pPr>
          </w:p>
        </w:tc>
        <w:tc>
          <w:tcPr>
            <w:tcW w:w="580" w:type="dxa"/>
            <w:vAlign w:val="bottom"/>
          </w:tcPr>
          <w:p>
            <w:pPr>
              <w:jc w:val="right"/>
              <w:ind w:right="77"/>
              <w:spacing w:after="0" w:line="133"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Holdings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54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vMerge w:val="restart"/>
          </w:tcPr>
          <w:p>
            <w:pPr>
              <w:jc w:val="right"/>
              <w:ind w:right="209"/>
              <w:spacing w:after="0"/>
              <w:rPr>
                <w:sz w:val="20"/>
                <w:szCs w:val="20"/>
                <w:color w:val="auto"/>
              </w:rPr>
            </w:pPr>
            <w:r>
              <w:rPr>
                <w:rFonts w:ascii="Arial" w:cs="Arial" w:eastAsia="Arial" w:hAnsi="Arial"/>
                <w:sz w:val="10"/>
                <w:szCs w:val="10"/>
                <w:color w:val="008000"/>
                <w:w w:val="97"/>
              </w:rPr>
              <w:t>(3)</w:t>
            </w:r>
          </w:p>
        </w:tc>
        <w:tc>
          <w:tcPr>
            <w:tcW w:w="700" w:type="dxa"/>
            <w:vAlign w:val="bottom"/>
            <w:gridSpan w:val="2"/>
            <w:vMerge w:val="restart"/>
          </w:tcPr>
          <w:p>
            <w:pPr>
              <w:jc w:val="center"/>
              <w:ind w:left="1"/>
              <w:spacing w:after="0"/>
              <w:rPr>
                <w:sz w:val="20"/>
                <w:szCs w:val="20"/>
                <w:color w:val="auto"/>
              </w:rPr>
            </w:pPr>
            <w:r>
              <w:rPr>
                <w:rFonts w:ascii="Arial" w:cs="Arial" w:eastAsia="Arial" w:hAnsi="Arial"/>
                <w:sz w:val="10"/>
                <w:szCs w:val="10"/>
                <w:color w:val="008000"/>
                <w:w w:val="97"/>
              </w:rPr>
              <w:t>(3)</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0000FF"/>
                <w:w w:val="91"/>
              </w:rPr>
              <w:t>9,876,822</w:t>
            </w:r>
            <w:r>
              <w:rPr>
                <w:rFonts w:ascii="Arial" w:cs="Arial" w:eastAsia="Arial" w:hAnsi="Arial"/>
                <w:sz w:val="20"/>
                <w:szCs w:val="20"/>
                <w:color w:val="008000"/>
                <w:w w:val="91"/>
                <w:vertAlign w:val="superscript"/>
              </w:rPr>
              <w:t>(6)</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8"/>
              </w:rPr>
              <w:t>9,876,822</w:t>
            </w:r>
            <w:r>
              <w:rPr>
                <w:rFonts w:ascii="Arial" w:cs="Arial" w:eastAsia="Arial" w:hAnsi="Arial"/>
                <w:sz w:val="20"/>
                <w:szCs w:val="20"/>
                <w:color w:val="008000"/>
                <w:w w:val="88"/>
                <w:vertAlign w:val="superscript"/>
              </w:rPr>
              <w:t>(6)</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130" w:lineRule="exact"/>
              <w:rPr>
                <w:sz w:val="20"/>
                <w:szCs w:val="20"/>
                <w:color w:val="auto"/>
              </w:rPr>
            </w:pPr>
            <w:r>
              <w:rPr>
                <w:rFonts w:ascii="Arial" w:cs="Arial" w:eastAsia="Arial" w:hAnsi="Arial"/>
                <w:sz w:val="12"/>
                <w:szCs w:val="12"/>
                <w:color w:val="0000FF"/>
              </w:rPr>
              <w:t>ZoomInfo</w:t>
            </w:r>
          </w:p>
        </w:tc>
        <w:tc>
          <w:tcPr>
            <w:tcW w:w="5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vMerge w:val="restart"/>
          </w:tcPr>
          <w:p>
            <w:pPr>
              <w:jc w:val="center"/>
              <w:spacing w:after="0" w:line="130" w:lineRule="exact"/>
              <w:rPr>
                <w:sz w:val="20"/>
                <w:szCs w:val="20"/>
                <w:color w:val="auto"/>
              </w:rPr>
            </w:pPr>
            <w:r>
              <w:rPr>
                <w:rFonts w:ascii="Arial" w:cs="Arial" w:eastAsia="Arial" w:hAnsi="Arial"/>
                <w:sz w:val="12"/>
                <w:szCs w:val="12"/>
                <w:color w:val="0000FF"/>
                <w:w w:val="90"/>
              </w:rPr>
              <w:t>Common</w:t>
            </w:r>
          </w:p>
        </w:tc>
        <w:tc>
          <w:tcPr>
            <w:tcW w:w="8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vMerge w:val="restart"/>
          </w:tcPr>
          <w:p>
            <w:pPr>
              <w:ind w:left="380"/>
              <w:spacing w:after="0" w:line="130" w:lineRule="exact"/>
              <w:rPr>
                <w:sz w:val="20"/>
                <w:szCs w:val="20"/>
                <w:color w:val="auto"/>
              </w:rPr>
            </w:pPr>
            <w:r>
              <w:rPr>
                <w:rFonts w:ascii="Arial" w:cs="Arial" w:eastAsia="Arial" w:hAnsi="Arial"/>
                <w:sz w:val="12"/>
                <w:szCs w:val="12"/>
                <w:color w:val="0000FF"/>
              </w:rPr>
              <w:t>I</w:t>
            </w:r>
          </w:p>
        </w:tc>
        <w:tc>
          <w:tcPr>
            <w:tcW w:w="1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3"/>
          </w:tcPr>
          <w:p>
            <w:pPr>
              <w:ind w:left="480"/>
              <w:spacing w:after="0" w:line="86" w:lineRule="exact"/>
              <w:rPr>
                <w:sz w:val="20"/>
                <w:szCs w:val="20"/>
                <w:color w:val="auto"/>
              </w:rPr>
            </w:pPr>
            <w:r>
              <w:rPr>
                <w:rFonts w:ascii="Arial" w:cs="Arial" w:eastAsia="Arial" w:hAnsi="Arial"/>
                <w:sz w:val="9"/>
                <w:szCs w:val="9"/>
                <w:color w:val="008000"/>
              </w:rPr>
              <w:t>(7)</w:t>
            </w:r>
          </w:p>
        </w:tc>
        <w:tc>
          <w:tcPr>
            <w:tcW w:w="0" w:type="dxa"/>
            <w:vAlign w:val="bottom"/>
          </w:tcPr>
          <w:p>
            <w:pPr>
              <w:spacing w:after="0"/>
              <w:rPr>
                <w:sz w:val="1"/>
                <w:szCs w:val="1"/>
                <w:color w:val="auto"/>
              </w:rPr>
            </w:pPr>
          </w:p>
        </w:tc>
      </w:tr>
      <w:tr>
        <w:trPr>
          <w:trHeight w:val="12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Holdings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25"/>
        </w:trPr>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2"/>
          <w:szCs w:val="12"/>
          <w:color w:val="0000FF"/>
        </w:rPr>
        <w:t>LLC</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transactions reported in this Form 4 were effected pursuant to a 10b5-1 trading plan.</w:t>
      </w:r>
    </w:p>
    <w:p>
      <w:pPr>
        <w:spacing w:after="0" w:line="43" w:lineRule="exact"/>
        <w:rPr>
          <w:rFonts w:ascii="Arial" w:cs="Arial" w:eastAsia="Arial" w:hAnsi="Arial"/>
          <w:sz w:val="12"/>
          <w:szCs w:val="12"/>
          <w:color w:val="008000"/>
        </w:rPr>
      </w:pPr>
    </w:p>
    <w:p>
      <w:pPr>
        <w:ind w:left="40" w:right="260" w:hanging="7"/>
        <w:spacing w:after="0" w:line="245"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September 15,2021, 400,000 limited liability company units of HSKB Funds, LLC ("HSKB Units"), respectively, held directly by the Reporting Person were exchanged for limited liability company units ("OpCo Units") of ZoomInfo Holdings LLC ("OpCo") together with an equal number of shares of Class B common stock ("Class B Common Stock") of ZoomInfo Technologies Inc. ("ZoomInfo" or the "Issuer"). These OpCo Units and shares of Class B Common Stock were exchanged for shares of ZoomInfo's Class A common stock ("Class A Common Stock") which were sold as described herein.</w:t>
      </w:r>
    </w:p>
    <w:p>
      <w:pPr>
        <w:spacing w:after="0" w:line="25" w:lineRule="exact"/>
        <w:rPr>
          <w:rFonts w:ascii="Arial" w:cs="Arial" w:eastAsia="Arial" w:hAnsi="Arial"/>
          <w:sz w:val="12"/>
          <w:szCs w:val="12"/>
          <w:color w:val="008000"/>
        </w:rPr>
      </w:pPr>
    </w:p>
    <w:p>
      <w:pPr>
        <w:jc w:val="both"/>
        <w:ind w:left="40" w:right="180" w:hanging="7"/>
        <w:spacing w:after="0" w:line="245"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OpCo, limited liability company units of OpCo ("OpCo Units") and an equal number of shares of Class B Common Stock, together are exchangeable for shares of Class A Common Stock on a one-for-one basis at the discretion of the holder, subject to exchange rate adjustments for stock splits, stock dividends, and reclassifications. These exchange rights do not expire. Shares of Class B Common Stock have no economic value and have 10 votes per share.</w:t>
      </w:r>
    </w:p>
    <w:p>
      <w:pPr>
        <w:spacing w:after="0" w:line="25" w:lineRule="exact"/>
        <w:rPr>
          <w:rFonts w:ascii="Arial" w:cs="Arial" w:eastAsia="Arial" w:hAnsi="Arial"/>
          <w:sz w:val="12"/>
          <w:szCs w:val="12"/>
          <w:color w:val="008000"/>
        </w:rPr>
      </w:pPr>
    </w:p>
    <w:p>
      <w:pPr>
        <w:ind w:left="40" w:right="160" w:hanging="7"/>
        <w:spacing w:after="0" w:line="298" w:lineRule="auto"/>
        <w:tabs>
          <w:tab w:leader="none" w:pos="16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$65.795 to $66.79,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40" w:right="220" w:hanging="7"/>
        <w:spacing w:after="0" w:line="298" w:lineRule="auto"/>
        <w:tabs>
          <w:tab w:leader="none" w:pos="16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$66.80 to $67.47,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Reporting Person's proportionate pecuniary interest in the securities held directly by DO Holdings (WA), LLC.</w:t>
      </w:r>
    </w:p>
    <w:p>
      <w:pPr>
        <w:spacing w:after="0" w:line="43" w:lineRule="exact"/>
        <w:rPr>
          <w:rFonts w:ascii="Arial" w:cs="Arial" w:eastAsia="Arial" w:hAnsi="Arial"/>
          <w:sz w:val="12"/>
          <w:szCs w:val="12"/>
          <w:color w:val="008000"/>
        </w:rPr>
      </w:pPr>
    </w:p>
    <w:p>
      <w:pPr>
        <w:ind w:left="40" w:right="340" w:hanging="7"/>
        <w:spacing w:after="0" w:line="259"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securities held directly by DO Holdings (WA), LLC. DO Holdings (WA), LLC is owned by Henry Schuck and Kirk Brown. The Reporting Person may be deemed to share voting and dispositive power over the securities held by DO Holdings (WA), LLC.</w:t>
      </w:r>
    </w:p>
    <w:p>
      <w:pPr>
        <w:spacing w:after="0" w:line="17" w:lineRule="exact"/>
        <w:rPr>
          <w:rFonts w:ascii="Arial" w:cs="Arial" w:eastAsia="Arial" w:hAnsi="Arial"/>
          <w:sz w:val="12"/>
          <w:szCs w:val="12"/>
          <w:color w:val="008000"/>
        </w:rPr>
      </w:pPr>
    </w:p>
    <w:p>
      <w:pPr>
        <w:jc w:val="both"/>
        <w:ind w:left="40" w:right="160" w:hanging="7"/>
        <w:spacing w:after="0" w:line="245"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these HSKB Units represents the economic value of one OpCo Unit. Each such HSKB Unit is fully vested and is exchangeable, at the Reporting Person's option, into an OpCo Unit and a share of Class B Common Stock, which together are exchangeable by the Issuer for shares of Class A Common Stock on a one-for-one basis, subject to exchange rate adjustments for stock splits, stock dividends, and reclassifications. Shares of Class B Common Stock have no economic value and have 10 votes per share.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5" w:lineRule="auto"/>
        <w:rPr>
          <w:sz w:val="20"/>
          <w:szCs w:val="20"/>
          <w:color w:val="auto"/>
        </w:rPr>
      </w:pPr>
      <w:r>
        <w:rPr>
          <w:rFonts w:ascii="Arial" w:cs="Arial" w:eastAsia="Arial" w:hAnsi="Arial"/>
          <w:sz w:val="16"/>
          <w:szCs w:val="16"/>
          <w:color w:val="0000FF"/>
        </w:rPr>
        <w:t xml:space="preserve">/s/ Anthony Stark, as Attorney-in- </w:t>
      </w:r>
      <w:r>
        <w:rPr>
          <w:rFonts w:ascii="Arial" w:cs="Arial" w:eastAsia="Arial" w:hAnsi="Arial"/>
          <w:sz w:val="31"/>
          <w:szCs w:val="31"/>
          <w:color w:val="0000FF"/>
          <w:vertAlign w:val="subscript"/>
        </w:rPr>
        <w:t>09/16/2021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633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334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72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2085" cy="762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-80645</wp:posOffset>
            </wp:positionV>
            <wp:extent cx="4552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60" w:hanging="7"/>
        <w:spacing w:after="0" w:line="314"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52"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3217"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2021-09-16T16:36:39Z</dcterms:created>
  <dcterms:modified xsi:type="dcterms:W3CDTF">2021-09-16T16:36:39Z</dcterms:modified>
</cp:coreProperties>
</file>