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TA ASSOCIATES,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ZoomInfo Technologies Inc.</w:t>
              </w:r>
            </w:hyperlink>
            <w:r>
              <w:rPr/>
              <w:t xml:space="preserve"> [ </w:t>
            </w:r>
            <w:r>
              <w:rPr>
                <w:rFonts w:ascii="Times;serif" w:hAnsi="Times;serif"/>
                <w:color w:val="0000FF"/>
                <w:sz w:val="24"/>
                <w:highlight w:val="white"/>
              </w:rPr>
              <w:t>ZI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5"/>
        <w:gridCol w:w="907"/>
        <w:gridCol w:w="780"/>
        <w:gridCol w:w="602"/>
        <w:gridCol w:w="333"/>
        <w:gridCol w:w="989"/>
        <w:gridCol w:w="407"/>
        <w:gridCol w:w="882"/>
        <w:gridCol w:w="1323"/>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5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582,954</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30,413,735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15,049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785,141</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(3)(4)</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100,676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5,252,422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(3)(5)</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21,651</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1,129,552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(3)(6)</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37,503</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(3)(7)</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38,122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1,988,895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(3)(8)</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34,202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1,784,379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(3)(9)</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150,019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(3)(10)</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152,488</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7,955,586</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(3)(11)</w:t>
            </w:r>
            <w:r>
              <w:rPr/>
              <w:t xml:space="preserve"> </w:t>
            </w:r>
          </w:p>
        </w:tc>
      </w:tr>
      <w:tr>
        <w:trPr/>
        <w:tc>
          <w:tcPr>
            <w:tcW w:w="18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136,808</w:t>
            </w:r>
          </w:p>
        </w:tc>
        <w:tc>
          <w:tcPr>
            <w:tcW w:w="4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7,137,524</w:t>
            </w:r>
          </w:p>
        </w:tc>
        <w:tc>
          <w:tcPr>
            <w:tcW w:w="9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TA ASSOCIATES,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TA XI DO AIV,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TA SDF III DO AIV,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TA Atlantic &amp; Pacific VII-A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TA INVESTORS IV,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0">
                    <w:r>
                      <w:rPr>
                        <w:rStyle w:val="InternetLink"/>
                      </w:rPr>
                      <w:t>TA SDF III DO AIV 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1">
                    <w:r>
                      <w:rPr>
                        <w:rStyle w:val="InternetLink"/>
                      </w:rPr>
                      <w:t>TA XI DO AIV 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2">
                    <w:r>
                      <w:rPr>
                        <w:rStyle w:val="InternetLink"/>
                      </w:rPr>
                      <w:t>TA AP VII-B DO Subsidiary Partnership,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3">
                    <w:r>
                      <w:rPr>
                        <w:rStyle w:val="InternetLink"/>
                      </w:rPr>
                      <w:t>TA SDF III DO Feeder,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4">
                    <w:r>
                      <w:rPr>
                        <w:rStyle w:val="InternetLink"/>
                      </w:rPr>
                      <w:t>TA XI DO Feeder,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 CLARENDON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a weighted-average sale price. The shares were sold in multiple transactions at prices ranging from $68.00 to $69.13. The Reporting Persons will provide upon request to the Securities and Exchange Commission, the Company or security holder of the Company, full information regarding the number of shares sold at each separate price.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Securities are held by TA XI DO AIV, L.P. ("XI DO AIV").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Securities are held by TA SDF III DO AIV, L.P. ("SDF III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Securities are held by TA Atlantic &amp; Pacific VII-A, L.P. ("Atlantic &amp; Pacific VII-A").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Securities are held by TA Investors IV, L.P. ("Investors 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Securities are held by TA SDF III DO AIV II, L.P. ("SDF III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Securities are held by TA XI DO AIV II, L.P. ("XI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Securities are held by TA AP VII-B DO Subsidiary Partnership, L.P. ("AP VII-B").</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Securities are held by TA SDF III DO Feeder, L.P. ("SDF III Feeder").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Securities are held by TA XI DO Feeder, L.P ("XI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Securities are held by TA Atlantic &amp; Pacific VII-B, L.P. ("Atlantic &amp; Pacific VII-B").</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Atlantic &amp; Pacific VII-B has filed a separate Form 4.</w:t>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Associates, L.P.,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XI DO AIV, L.P., by TA Associates XI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SDF III DO AIV, L.P., by TA Associates, SDF III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Atlantic &amp; Pacific VII-A L.P., by TA Associates AP, VII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Investors IV, L.P.,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SDF III DO AIV II, L.P., by TA Associates SDF, III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XI DO AIV II, L.P., by TA Associates XI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Associates AP VII-B DO Subsidiary Partnership, L.P., by TA Associates AP VII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SDF III DO Feeder, L.P., by TA Associates SDF III GP L.P., its General Partner, by TA Associates, L.P., its General Partner, by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TA XI DO Feeder, L.P., by TA Associates XI GP L.P., its General Partner, by TA Associates, L.P., its General Partner, Jeffrey C. Hadden, its, General Counsel, /s/ Jeffrey C. Hadden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34569" TargetMode="External"/><Relationship Id="rId4" Type="http://schemas.openxmlformats.org/officeDocument/2006/relationships/hyperlink" Target="http://www.sec.gov/cgi-bin/browse-edgar?action=getcompany&amp;CIK=0001794515" TargetMode="External"/><Relationship Id="rId5" Type="http://schemas.openxmlformats.org/officeDocument/2006/relationships/hyperlink" Target="http://www.sec.gov/cgi-bin/browse-edgar?action=getcompany&amp;CIK=0001034569" TargetMode="External"/><Relationship Id="rId6" Type="http://schemas.openxmlformats.org/officeDocument/2006/relationships/hyperlink" Target="http://www.sec.gov/cgi-bin/browse-edgar?action=getcompany&amp;CIK=0001609536" TargetMode="External"/><Relationship Id="rId7" Type="http://schemas.openxmlformats.org/officeDocument/2006/relationships/hyperlink" Target="http://www.sec.gov/cgi-bin/browse-edgar?action=getcompany&amp;CIK=0001609553" TargetMode="External"/><Relationship Id="rId8" Type="http://schemas.openxmlformats.org/officeDocument/2006/relationships/hyperlink" Target="http://www.sec.gov/cgi-bin/browse-edgar?action=getcompany&amp;CIK=0001548681" TargetMode="External"/><Relationship Id="rId9" Type="http://schemas.openxmlformats.org/officeDocument/2006/relationships/hyperlink" Target="http://www.sec.gov/cgi-bin/browse-edgar?action=getcompany&amp;CIK=0001578035" TargetMode="External"/><Relationship Id="rId10" Type="http://schemas.openxmlformats.org/officeDocument/2006/relationships/hyperlink" Target="http://www.sec.gov/cgi-bin/browse-edgar?action=getcompany&amp;CIK=0001812605" TargetMode="External"/><Relationship Id="rId11" Type="http://schemas.openxmlformats.org/officeDocument/2006/relationships/hyperlink" Target="http://www.sec.gov/cgi-bin/browse-edgar?action=getcompany&amp;CIK=0001812606" TargetMode="External"/><Relationship Id="rId12" Type="http://schemas.openxmlformats.org/officeDocument/2006/relationships/hyperlink" Target="http://www.sec.gov/cgi-bin/browse-edgar?action=getcompany&amp;CIK=0001812579" TargetMode="External"/><Relationship Id="rId13" Type="http://schemas.openxmlformats.org/officeDocument/2006/relationships/hyperlink" Target="http://www.sec.gov/cgi-bin/browse-edgar?action=getcompany&amp;CIK=0001609557" TargetMode="External"/><Relationship Id="rId14" Type="http://schemas.openxmlformats.org/officeDocument/2006/relationships/hyperlink" Target="http://www.sec.gov/cgi-bin/browse-edgar?action=getcompany&amp;CIK=00016095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1566</Words>
  <CharactersWithSpaces>9334</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