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200 CLARENDON STREET</w:t>
            </w:r>
          </w:p>
        </w:tc>
        <w:tc>
          <w:tcPr>
            <w:tcW w:w="1340" w:type="dxa"/>
            <w:vAlign w:val="bottom"/>
          </w:tcPr>
          <w:p>
            <w:pPr>
              <w:spacing w:after="0"/>
              <w:rPr>
                <w:sz w:val="19"/>
                <w:szCs w:val="19"/>
                <w:color w:val="auto"/>
              </w:rPr>
            </w:pPr>
          </w:p>
        </w:tc>
        <w:tc>
          <w:tcPr>
            <w:tcW w:w="1080" w:type="dxa"/>
            <w:vAlign w:val="bottom"/>
            <w:gridSpan w:val="8"/>
          </w:tcPr>
          <w:p>
            <w:pPr>
              <w:ind w:left="160"/>
              <w:spacing w:after="0"/>
              <w:rPr>
                <w:sz w:val="20"/>
                <w:szCs w:val="20"/>
                <w:color w:val="auto"/>
              </w:rPr>
            </w:pPr>
            <w:r>
              <w:rPr>
                <w:rFonts w:ascii="Arial" w:cs="Arial" w:eastAsia="Arial" w:hAnsi="Arial"/>
                <w:sz w:val="17"/>
                <w:szCs w:val="17"/>
                <w:color w:val="0000FF"/>
              </w:rPr>
              <w:t>11/04/2021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2"/>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854,497</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7"/>
                <w:szCs w:val="17"/>
                <w:color w:val="0000FF"/>
                <w:w w:val="91"/>
              </w:rPr>
              <w:t>27,801,596</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22,057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717,709</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147,571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4,801,308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31,735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1,032,538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1,052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34,282</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55,879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1,818,076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50,134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1,631,124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4,214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137,134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223,518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7,272,308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11/04/2021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200,534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71.5788</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6,524,505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2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56TH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TA XI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 SDF III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 Atlantic &amp; Pacific VII-A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TA INVESTORS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TA SDF III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TA XI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sectPr>
          <w:pgSz w:w="11900" w:h="16838" w:orient="portrait"/>
          <w:cols w:equalWidth="0" w:num="1">
            <w:col w:w="9979"/>
          </w:cols>
          <w:pgMar w:left="48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200 CLARENDON STREET</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30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6308090"/>
                    </a:xfrm>
                    <a:prstGeom prst="rect">
                      <a:avLst/>
                    </a:prstGeom>
                    <a:noFill/>
                  </pic:spPr>
                </pic:pic>
              </a:graphicData>
            </a:graphic>
          </wp:anchor>
        </w:drawing>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TA AP VII-B DO Subsidiary Partnership,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TA SDF III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TA XI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50" w:lineRule="exact"/>
        <w:rPr>
          <w:rFonts w:ascii="Arial" w:cs="Arial" w:eastAsia="Arial" w:hAnsi="Arial"/>
          <w:sz w:val="13"/>
          <w:szCs w:val="13"/>
          <w:color w:val="008000"/>
        </w:rPr>
      </w:pPr>
    </w:p>
    <w:p>
      <w:pPr>
        <w:ind w:left="20" w:right="2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$70.75 to $72.99.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40"/>
          </w:cols>
          <w:pgMar w:left="480" w:top="131" w:right="579" w:bottom="0" w:gutter="0" w:footer="0" w:header="0"/>
        </w:sectPr>
      </w:pPr>
    </w:p>
    <w:p>
      <w:pPr>
        <w:spacing w:after="0" w:line="8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6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00" w:space="60"/>
            <w:col w:w="2080"/>
          </w:cols>
          <w:pgMar w:left="480" w:top="131"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1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TA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7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4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Counsel,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AIV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1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Subsidiary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TA 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6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609536" TargetMode="External"/><Relationship Id="rId16" Type="http://schemas.openxmlformats.org/officeDocument/2006/relationships/hyperlink" Target="http://www.sec.gov/cgi-bin/browse-edgar?action=getcompany&amp;CIK=0001609553" TargetMode="External"/><Relationship Id="rId18" Type="http://schemas.openxmlformats.org/officeDocument/2006/relationships/hyperlink" Target="http://www.sec.gov/cgi-bin/browse-edgar?action=getcompany&amp;CIK=0001548681" TargetMode="External"/><Relationship Id="rId19" Type="http://schemas.openxmlformats.org/officeDocument/2006/relationships/hyperlink" Target="http://www.sec.gov/cgi-bin/browse-edgar?action=getcompany&amp;CIK=0001578035" TargetMode="External"/><Relationship Id="rId20" Type="http://schemas.openxmlformats.org/officeDocument/2006/relationships/hyperlink" Target="http://www.sec.gov/cgi-bin/browse-edgar?action=getcompany&amp;CIK=0001812605" TargetMode="External"/><Relationship Id="rId21"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2021-11-08T15:32:57Z</dcterms:created>
  <dcterms:modified xsi:type="dcterms:W3CDTF">2021-11-08T15:32:57Z</dcterms:modified>
</cp:coreProperties>
</file>