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16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6546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Atlantic &amp; Pacific VII-B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200 CLARENDON STREET</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7"/>
                <w:szCs w:val="17"/>
                <w:color w:val="0000FF"/>
              </w:rPr>
              <w:t>09/17/2021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223,724</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w w:val="91"/>
              </w:rPr>
              <w:t>31,219,652</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5,776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805,946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38,637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5,391,604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8,309</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1,159,484</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276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820" w:type="dxa"/>
            <w:vAlign w:val="bottom"/>
            <w:tcBorders>
              <w:top w:val="single" w:sz="8" w:color="2C2C2C"/>
            </w:tcBorders>
            <w:gridSpan w:val="2"/>
            <w:vMerge w:val="restart"/>
          </w:tcPr>
          <w:p>
            <w:pPr>
              <w:jc w:val="center"/>
              <w:ind w:left="213"/>
              <w:spacing w:after="0"/>
              <w:rPr>
                <w:sz w:val="20"/>
                <w:szCs w:val="20"/>
                <w:color w:val="auto"/>
              </w:rPr>
            </w:pPr>
            <w:r>
              <w:rPr>
                <w:rFonts w:ascii="Arial" w:cs="Arial" w:eastAsia="Arial" w:hAnsi="Arial"/>
                <w:sz w:val="17"/>
                <w:szCs w:val="17"/>
                <w:color w:val="0000FF"/>
                <w:w w:val="92"/>
              </w:rPr>
              <w:t>38,497</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14,631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2,041,598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13,126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1,831,663</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1,104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153,995</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58,522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8,166,397</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09/17/2021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3"/>
                <w:szCs w:val="13"/>
                <w:color w:val="0000FF"/>
              </w:rPr>
              <w:t>S</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52,504</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68.1763</w:t>
            </w:r>
            <w:r>
              <w:rPr>
                <w:rFonts w:ascii="Arial" w:cs="Arial" w:eastAsia="Arial" w:hAnsi="Arial"/>
                <w:sz w:val="22"/>
                <w:szCs w:val="22"/>
                <w:color w:val="008000"/>
                <w:w w:val="94"/>
                <w:vertAlign w:val="superscript"/>
              </w:rPr>
              <w:t>(1)</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7,326,658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(3)(12)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00" w:type="dxa"/>
            <w:vAlign w:val="bottom"/>
            <w:gridSpan w:val="17"/>
          </w:tcPr>
          <w:p>
            <w:pPr>
              <w:jc w:val="center"/>
              <w:ind w:right="41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$68.00 to $69.72.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TA Associates, L.P., XI DO, SDF III Feeder, XI DO AIV, SDF III DO, Atlantic &amp; Pacific VII-A, Investors IV, AP VII-B, SDF III DO AIV II and XI DO AIV II have filed a separate Form 4.</w:t>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by TA Associates, L.P., its</w:t>
      </w:r>
      <w:r>
        <w:rPr>
          <w:sz w:val="20"/>
          <w:szCs w:val="20"/>
          <w:color w:val="auto"/>
        </w:rPr>
        <w:tab/>
      </w:r>
      <w:r>
        <w:rPr>
          <w:rFonts w:ascii="Arial" w:cs="Arial" w:eastAsia="Arial" w:hAnsi="Arial"/>
          <w:sz w:val="15"/>
          <w:szCs w:val="15"/>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Jeffrey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4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548682"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2021-09-21T16:12:08Z</dcterms:created>
  <dcterms:modified xsi:type="dcterms:W3CDTF">2021-09-21T16:12:08Z</dcterms:modified>
</cp:coreProperties>
</file>