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200 CLARENDON STREET</w:t>
            </w:r>
          </w:p>
        </w:tc>
        <w:tc>
          <w:tcPr>
            <w:tcW w:w="1340" w:type="dxa"/>
            <w:vAlign w:val="bottom"/>
          </w:tcPr>
          <w:p>
            <w:pPr>
              <w:spacing w:after="0"/>
              <w:rPr>
                <w:sz w:val="19"/>
                <w:szCs w:val="19"/>
                <w:color w:val="auto"/>
              </w:rPr>
            </w:pPr>
          </w:p>
        </w:tc>
        <w:tc>
          <w:tcPr>
            <w:tcW w:w="1080" w:type="dxa"/>
            <w:vAlign w:val="bottom"/>
            <w:gridSpan w:val="8"/>
          </w:tcPr>
          <w:p>
            <w:pPr>
              <w:ind w:left="160"/>
              <w:spacing w:after="0"/>
              <w:rPr>
                <w:sz w:val="20"/>
                <w:szCs w:val="20"/>
                <w:color w:val="auto"/>
              </w:rPr>
            </w:pPr>
            <w:r>
              <w:rPr>
                <w:rFonts w:ascii="Arial" w:cs="Arial" w:eastAsia="Arial" w:hAnsi="Arial"/>
                <w:sz w:val="17"/>
                <w:szCs w:val="17"/>
                <w:color w:val="0000FF"/>
              </w:rPr>
              <w:t>09/16/2021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2"/>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249,644</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7"/>
                <w:szCs w:val="17"/>
                <w:color w:val="0000FF"/>
                <w:w w:val="91"/>
              </w:rPr>
              <w:t>31,443,376</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6,445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811,722</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43,113</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5,430,241</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9,272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1,167,793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308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38,773</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16,326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2,056,229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14,647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1,844,789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1,232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155,099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65,303</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8,224,919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58,587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7,379,162</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gridSpan w:val="2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center"/>
              <w:ind w:left="63"/>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56TH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TA XI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 SDF III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 Atlantic &amp; Pacific VII-A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TA INVESTORS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TA SDF III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TA XI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sectPr>
          <w:pgSz w:w="11900" w:h="16838" w:orient="portrait"/>
          <w:cols w:equalWidth="0" w:num="1">
            <w:col w:w="9979"/>
          </w:cols>
          <w:pgMar w:left="48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200 CLARENDON STREET</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56TH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308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6308090"/>
                    </a:xfrm>
                    <a:prstGeom prst="rect">
                      <a:avLst/>
                    </a:prstGeom>
                    <a:noFill/>
                  </pic:spPr>
                </pic:pic>
              </a:graphicData>
            </a:graphic>
          </wp:anchor>
        </w:drawing>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TA AP VII-B DO Subsidiary Partnership,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TA SDF III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TA XI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$68.00 to $68.36.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40"/>
          </w:cols>
          <w:pgMar w:left="480" w:top="131" w:right="579" w:bottom="0" w:gutter="0" w:footer="0" w:header="0"/>
        </w:sectPr>
      </w:pPr>
    </w:p>
    <w:p>
      <w:pPr>
        <w:spacing w:after="0" w:line="8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2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Counsel, /s/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8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6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1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080"/>
          </w:cols>
          <w:pgMar w:left="480" w:top="131" w:right="5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1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1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VII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TA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7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4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Counsel,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AIV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8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1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8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AP VII-B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0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Subsidiary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TA Associates AP VII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6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1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4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2" Type="http://schemas.openxmlformats.org/officeDocument/2006/relationships/hyperlink" Target="http://www.sec.gov/cgi-bin/browse-edgar?action=getcompany&amp;CIK=0001034569"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609536" TargetMode="External"/><Relationship Id="rId16" Type="http://schemas.openxmlformats.org/officeDocument/2006/relationships/hyperlink" Target="http://www.sec.gov/cgi-bin/browse-edgar?action=getcompany&amp;CIK=0001609553" TargetMode="External"/><Relationship Id="rId18" Type="http://schemas.openxmlformats.org/officeDocument/2006/relationships/hyperlink" Target="http://www.sec.gov/cgi-bin/browse-edgar?action=getcompany&amp;CIK=0001548681" TargetMode="External"/><Relationship Id="rId19" Type="http://schemas.openxmlformats.org/officeDocument/2006/relationships/hyperlink" Target="http://www.sec.gov/cgi-bin/browse-edgar?action=getcompany&amp;CIK=0001578035" TargetMode="External"/><Relationship Id="rId20" Type="http://schemas.openxmlformats.org/officeDocument/2006/relationships/hyperlink" Target="http://www.sec.gov/cgi-bin/browse-edgar?action=getcompany&amp;CIK=0001812605" TargetMode="External"/><Relationship Id="rId21" Type="http://schemas.openxmlformats.org/officeDocument/2006/relationships/hyperlink" Target="http://www.sec.gov/cgi-bin/browse-edgar?action=getcompany&amp;CIK=0001812606" TargetMode="External"/><Relationship Id="rId23" Type="http://schemas.openxmlformats.org/officeDocument/2006/relationships/hyperlink" Target="http://www.sec.gov/cgi-bin/browse-edgar?action=getcompany&amp;CIK=0001812579" TargetMode="External"/><Relationship Id="rId24" Type="http://schemas.openxmlformats.org/officeDocument/2006/relationships/hyperlink" Target="http://www.sec.gov/cgi-bin/browse-edgar?action=getcompany&amp;CIK=0001609557" TargetMode="External"/><Relationship Id="rId25"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2021-09-20T15:27:47Z</dcterms:created>
  <dcterms:modified xsi:type="dcterms:W3CDTF">2021-09-20T15:27:47Z</dcterms:modified>
</cp:coreProperties>
</file>