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04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0455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Crockett Todd</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tcPr>
          <w:p>
            <w:pPr>
              <w:spacing w:after="0"/>
              <w:rPr>
                <w:sz w:val="2"/>
                <w:szCs w:val="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ZOOMINFO TECHNOLOGIES, INC</w:t>
            </w:r>
          </w:p>
        </w:tc>
        <w:tc>
          <w:tcPr>
            <w:tcW w:w="1080" w:type="dxa"/>
            <w:vAlign w:val="bottom"/>
            <w:gridSpan w:val="5"/>
          </w:tcPr>
          <w:p>
            <w:pPr>
              <w:ind w:left="160"/>
              <w:spacing w:after="0"/>
              <w:rPr>
                <w:sz w:val="20"/>
                <w:szCs w:val="20"/>
                <w:color w:val="auto"/>
              </w:rPr>
            </w:pPr>
            <w:r>
              <w:rPr>
                <w:rFonts w:ascii="Arial" w:cs="Arial" w:eastAsia="Arial" w:hAnsi="Arial"/>
                <w:sz w:val="17"/>
                <w:szCs w:val="17"/>
                <w:color w:val="0000FF"/>
              </w:rPr>
              <w:t>10/14/2021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805 BROADWAY STREET, SUITE 900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VANCOUVER  WA</w:t>
            </w:r>
          </w:p>
        </w:tc>
        <w:tc>
          <w:tcPr>
            <w:tcW w:w="1340" w:type="dxa"/>
            <w:vAlign w:val="bottom"/>
          </w:tcPr>
          <w:p>
            <w:pPr>
              <w:ind w:left="140"/>
              <w:spacing w:after="0"/>
              <w:rPr>
                <w:sz w:val="20"/>
                <w:szCs w:val="20"/>
                <w:color w:val="auto"/>
              </w:rPr>
            </w:pPr>
            <w:r>
              <w:rPr>
                <w:rFonts w:ascii="Arial" w:cs="Arial" w:eastAsia="Arial" w:hAnsi="Arial"/>
                <w:sz w:val="17"/>
                <w:szCs w:val="17"/>
                <w:color w:val="0000FF"/>
              </w:rPr>
              <w:t>98660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105,423</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gridSpan w:val="3"/>
            <w:vMerge w:val="restart"/>
          </w:tcPr>
          <w:p>
            <w:pPr>
              <w:jc w:val="center"/>
              <w:ind w:right="318"/>
              <w:spacing w:after="0"/>
              <w:rPr>
                <w:sz w:val="20"/>
                <w:szCs w:val="20"/>
                <w:color w:val="auto"/>
              </w:rPr>
            </w:pPr>
            <w:r>
              <w:rPr>
                <w:rFonts w:ascii="Arial" w:cs="Arial" w:eastAsia="Arial" w:hAnsi="Arial"/>
                <w:sz w:val="17"/>
                <w:szCs w:val="17"/>
                <w:color w:val="0000FF"/>
                <w:w w:val="91"/>
              </w:rPr>
              <w:t>29,891,584</w:t>
            </w:r>
          </w:p>
        </w:tc>
        <w:tc>
          <w:tcPr>
            <w:tcW w:w="46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2,722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91"/>
              </w:rPr>
              <w:t>771,661</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18,207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5,162,245</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3,916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1,110,158</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130</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820" w:type="dxa"/>
            <w:vAlign w:val="bottom"/>
            <w:tcBorders>
              <w:top w:val="single" w:sz="8" w:color="2C2C2C"/>
            </w:tcBorders>
            <w:gridSpan w:val="2"/>
            <w:vMerge w:val="restart"/>
          </w:tcPr>
          <w:p>
            <w:pPr>
              <w:jc w:val="center"/>
              <w:ind w:left="213"/>
              <w:spacing w:after="0"/>
              <w:rPr>
                <w:sz w:val="20"/>
                <w:szCs w:val="20"/>
                <w:color w:val="auto"/>
              </w:rPr>
            </w:pPr>
            <w:r>
              <w:rPr>
                <w:rFonts w:ascii="Arial" w:cs="Arial" w:eastAsia="Arial" w:hAnsi="Arial"/>
                <w:sz w:val="17"/>
                <w:szCs w:val="17"/>
                <w:color w:val="0000FF"/>
                <w:w w:val="92"/>
              </w:rPr>
              <w:t>36,859</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6,894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1,954,749</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6,185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1,753,744</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520</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91"/>
              </w:rPr>
              <w:t>147,443</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27,577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7,819,002</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10/14/2021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24,741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68.0296</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38"/>
              <w:spacing w:after="0"/>
              <w:rPr>
                <w:sz w:val="20"/>
                <w:szCs w:val="20"/>
                <w:color w:val="auto"/>
              </w:rPr>
            </w:pPr>
            <w:r>
              <w:rPr>
                <w:rFonts w:ascii="Arial" w:cs="Arial" w:eastAsia="Arial" w:hAnsi="Arial"/>
                <w:sz w:val="17"/>
                <w:szCs w:val="17"/>
                <w:color w:val="0000FF"/>
                <w:w w:val="89"/>
              </w:rPr>
              <w:t>7,014,985</w:t>
            </w:r>
          </w:p>
        </w:tc>
        <w:tc>
          <w:tcPr>
            <w:tcW w:w="46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Footnotes</w:t>
            </w:r>
            <w:r>
              <w:rPr>
                <w:rFonts w:ascii="Arial" w:cs="Arial" w:eastAsia="Arial" w:hAnsi="Arial"/>
                <w:sz w:val="22"/>
                <w:szCs w:val="22"/>
                <w:color w:val="008000"/>
                <w:w w:val="86"/>
                <w:vertAlign w:val="superscript"/>
              </w:rPr>
              <w:t>(4)(13)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3"/>
          </w:tcPr>
          <w:p>
            <w:pPr>
              <w:jc w:val="center"/>
              <w:ind w:right="338"/>
              <w:spacing w:after="0"/>
              <w:rPr>
                <w:sz w:val="20"/>
                <w:szCs w:val="20"/>
                <w:color w:val="auto"/>
              </w:rPr>
            </w:pPr>
            <w:r>
              <w:rPr>
                <w:rFonts w:ascii="Arial" w:cs="Arial" w:eastAsia="Arial" w:hAnsi="Arial"/>
                <w:sz w:val="17"/>
                <w:szCs w:val="17"/>
                <w:color w:val="0000FF"/>
                <w:w w:val="91"/>
              </w:rPr>
              <w:t>108,479</w:t>
            </w:r>
          </w:p>
        </w:tc>
        <w:tc>
          <w:tcPr>
            <w:tcW w:w="460" w:type="dxa"/>
            <w:vAlign w:val="bottom"/>
          </w:tcPr>
          <w:p>
            <w:pPr>
              <w:jc w:val="center"/>
              <w:ind w:right="301"/>
              <w:spacing w:after="0"/>
              <w:rPr>
                <w:sz w:val="20"/>
                <w:szCs w:val="20"/>
                <w:color w:val="auto"/>
              </w:rPr>
            </w:pPr>
            <w:r>
              <w:rPr>
                <w:rFonts w:ascii="Arial" w:cs="Arial" w:eastAsia="Arial" w:hAnsi="Arial"/>
                <w:sz w:val="17"/>
                <w:szCs w:val="17"/>
                <w:color w:val="0000FF"/>
                <w:w w:val="83"/>
              </w:rPr>
              <w:t>I</w:t>
            </w:r>
          </w:p>
        </w:tc>
        <w:tc>
          <w:tcPr>
            <w:tcW w:w="1280" w:type="dxa"/>
            <w:vAlign w:val="bottom"/>
            <w:gridSpan w:val="4"/>
          </w:tcPr>
          <w:p>
            <w:pPr>
              <w:ind w:left="10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33"/>
              <w:spacing w:after="0"/>
              <w:rPr>
                <w:sz w:val="20"/>
                <w:szCs w:val="20"/>
                <w:color w:val="auto"/>
              </w:rPr>
            </w:pPr>
            <w:r>
              <w:rPr>
                <w:rFonts w:ascii="Arial" w:cs="Arial" w:eastAsia="Arial" w:hAnsi="Arial"/>
                <w:sz w:val="17"/>
                <w:szCs w:val="17"/>
                <w:color w:val="0000FF"/>
                <w:w w:val="91"/>
              </w:rPr>
              <w:t>564</w:t>
            </w:r>
          </w:p>
        </w:tc>
        <w:tc>
          <w:tcPr>
            <w:tcW w:w="700" w:type="dxa"/>
            <w:vAlign w:val="bottom"/>
          </w:tcPr>
          <w:p>
            <w:pPr>
              <w:spacing w:after="0"/>
              <w:rPr>
                <w:sz w:val="23"/>
                <w:szCs w:val="23"/>
                <w:color w:val="auto"/>
              </w:rPr>
            </w:pPr>
          </w:p>
        </w:tc>
        <w:tc>
          <w:tcPr>
            <w:tcW w:w="460" w:type="dxa"/>
            <w:vAlign w:val="bottom"/>
          </w:tcPr>
          <w:p>
            <w:pPr>
              <w:jc w:val="center"/>
              <w:ind w:right="301"/>
              <w:spacing w:after="0"/>
              <w:rPr>
                <w:sz w:val="20"/>
                <w:szCs w:val="20"/>
                <w:color w:val="auto"/>
              </w:rPr>
            </w:pPr>
            <w:r>
              <w:rPr>
                <w:rFonts w:ascii="Arial" w:cs="Arial" w:eastAsia="Arial" w:hAnsi="Arial"/>
                <w:sz w:val="17"/>
                <w:szCs w:val="17"/>
                <w:color w:val="0000FF"/>
                <w:w w:val="83"/>
              </w:rPr>
              <w:t>I</w:t>
            </w:r>
          </w:p>
        </w:tc>
        <w:tc>
          <w:tcPr>
            <w:tcW w:w="1280" w:type="dxa"/>
            <w:vAlign w:val="bottom"/>
            <w:gridSpan w:val="4"/>
          </w:tcPr>
          <w:p>
            <w:pPr>
              <w:ind w:left="10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33"/>
              <w:spacing w:after="0"/>
              <w:rPr>
                <w:sz w:val="20"/>
                <w:szCs w:val="20"/>
                <w:color w:val="auto"/>
              </w:rPr>
            </w:pPr>
            <w:r>
              <w:rPr>
                <w:rFonts w:ascii="Arial" w:cs="Arial" w:eastAsia="Arial" w:hAnsi="Arial"/>
                <w:sz w:val="17"/>
                <w:szCs w:val="17"/>
                <w:color w:val="0000FF"/>
                <w:w w:val="91"/>
              </w:rPr>
              <w:t>564</w:t>
            </w:r>
          </w:p>
        </w:tc>
        <w:tc>
          <w:tcPr>
            <w:tcW w:w="700" w:type="dxa"/>
            <w:vAlign w:val="bottom"/>
          </w:tcPr>
          <w:p>
            <w:pPr>
              <w:spacing w:after="0"/>
              <w:rPr>
                <w:sz w:val="23"/>
                <w:szCs w:val="23"/>
                <w:color w:val="auto"/>
              </w:rPr>
            </w:pPr>
          </w:p>
        </w:tc>
        <w:tc>
          <w:tcPr>
            <w:tcW w:w="460" w:type="dxa"/>
            <w:vAlign w:val="bottom"/>
          </w:tcPr>
          <w:p>
            <w:pPr>
              <w:jc w:val="center"/>
              <w:ind w:right="301"/>
              <w:spacing w:after="0"/>
              <w:rPr>
                <w:sz w:val="20"/>
                <w:szCs w:val="20"/>
                <w:color w:val="auto"/>
              </w:rPr>
            </w:pPr>
            <w:r>
              <w:rPr>
                <w:rFonts w:ascii="Arial" w:cs="Arial" w:eastAsia="Arial" w:hAnsi="Arial"/>
                <w:sz w:val="17"/>
                <w:szCs w:val="17"/>
                <w:color w:val="0000FF"/>
                <w:w w:val="83"/>
              </w:rPr>
              <w:t>I</w:t>
            </w:r>
          </w:p>
        </w:tc>
        <w:tc>
          <w:tcPr>
            <w:tcW w:w="1280" w:type="dxa"/>
            <w:vAlign w:val="bottom"/>
            <w:gridSpan w:val="4"/>
          </w:tcPr>
          <w:p>
            <w:pPr>
              <w:ind w:left="10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center"/>
              <w:ind w:left="213"/>
              <w:spacing w:after="0"/>
              <w:rPr>
                <w:sz w:val="20"/>
                <w:szCs w:val="20"/>
                <w:color w:val="auto"/>
              </w:rPr>
            </w:pPr>
            <w:r>
              <w:rPr>
                <w:rFonts w:ascii="Arial" w:cs="Arial" w:eastAsia="Arial" w:hAnsi="Arial"/>
                <w:sz w:val="17"/>
                <w:szCs w:val="17"/>
                <w:color w:val="0000FF"/>
                <w:w w:val="93"/>
              </w:rPr>
              <w:t>1,154</w:t>
            </w:r>
          </w:p>
        </w:tc>
        <w:tc>
          <w:tcPr>
            <w:tcW w:w="1160" w:type="dxa"/>
            <w:vAlign w:val="bottom"/>
            <w:gridSpan w:val="2"/>
          </w:tcPr>
          <w:p>
            <w:pPr>
              <w:jc w:val="center"/>
              <w:ind w:left="258"/>
              <w:spacing w:after="0"/>
              <w:rPr>
                <w:sz w:val="20"/>
                <w:szCs w:val="20"/>
                <w:color w:val="auto"/>
              </w:rPr>
            </w:pPr>
            <w:r>
              <w:rPr>
                <w:rFonts w:ascii="Arial" w:cs="Arial" w:eastAsia="Arial" w:hAnsi="Arial"/>
                <w:sz w:val="17"/>
                <w:szCs w:val="17"/>
                <w:color w:val="0000FF"/>
                <w:w w:val="97"/>
              </w:rPr>
              <w:t>D</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sales reported in this Form 4 were effected pursuant to Rule 10b5-1 trading plans adopted on December 6, 2020.</w:t>
      </w:r>
    </w:p>
    <w:p>
      <w:pPr>
        <w:sectPr>
          <w:pgSz w:w="11900" w:h="16838" w:orient="portrait"/>
          <w:cols w:equalWidth="0" w:num="1">
            <w:col w:w="11080"/>
          </w:cols>
          <w:pgMar w:left="460" w:top="225" w:right="359" w:bottom="0" w:gutter="0" w:footer="0" w:header="0"/>
          <w:type w:val="continuous"/>
        </w:sectPr>
      </w:pPr>
    </w:p>
    <w:bookmarkStart w:id="1" w:name="page2"/>
    <w:bookmarkEnd w:id="1"/>
    <w:p>
      <w:pPr>
        <w:ind w:right="20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$68.00 to $68.18.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Todd Crockett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10/18/2021</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6054"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2021-10-18T15:39:00Z</dcterms:created>
  <dcterms:modified xsi:type="dcterms:W3CDTF">2021-10-18T15:39:00Z</dcterms:modified>
</cp:coreProperties>
</file>