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3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-217805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26"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02145" cy="946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9468485"/>
                    </a:xfrm>
                    <a:prstGeom prst="rect">
                      <a:avLst/>
                    </a:prstGeom>
                    <a:noFill/>
                  </pic:spPr>
                </pic:pic>
              </a:graphicData>
            </a:graphic>
          </wp:anchor>
        </w:drawing>
      </w:r>
    </w:p>
    <w:p>
      <w:pPr>
        <w:spacing w:after="0" w:line="89" w:lineRule="exact"/>
        <w:rPr>
          <w:sz w:val="24"/>
          <w:szCs w:val="24"/>
          <w:color w:val="auto"/>
        </w:rPr>
      </w:pPr>
    </w:p>
    <w:p>
      <w:pPr>
        <w:sectPr>
          <w:pgSz w:w="11900" w:h="16842" w:orient="portrait"/>
          <w:cols w:equalWidth="0" w:num="2">
            <w:col w:w="2120" w:space="620"/>
            <w:col w:w="8340"/>
          </w:cols>
          <w:pgMar w:left="460" w:top="217"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Edell Eric J</w:t>
        </w:r>
      </w:hyperlink>
    </w:p>
    <w:p>
      <w:pPr>
        <w:spacing w:after="0" w:line="292"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7900 GLADES ROAD</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SUITE 540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ZoomInfo Technologies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0000FF"/>
        </w:rPr>
        <w:t>06/14/2021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800" w:hanging="8"/>
        <w:spacing w:after="0" w:line="244" w:lineRule="auto"/>
        <w:tabs>
          <w:tab w:leader="none" w:pos="14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3" w:lineRule="exact"/>
        <w:rPr>
          <w:sz w:val="24"/>
          <w:szCs w:val="24"/>
          <w:color w:val="auto"/>
        </w:rPr>
      </w:pPr>
    </w:p>
    <w:tbl>
      <w:tblPr>
        <w:tblLayout w:type="fixed"/>
        <w:tblInd w:w="528" w:type="dxa"/>
        <w:tblCellMar>
          <w:top w:w="0" w:type="dxa"/>
          <w:left w:w="0" w:type="dxa"/>
          <w:bottom w:w="0" w:type="dxa"/>
          <w:right w:w="0" w:type="dxa"/>
        </w:tblCellMar>
      </w:tblPr>
      <w:tr>
        <w:trPr>
          <w:trHeight w:val="200"/>
        </w:trPr>
        <w:tc>
          <w:tcPr>
            <w:tcW w:w="1060" w:type="dxa"/>
            <w:vAlign w:val="bottom"/>
          </w:tcPr>
          <w:p>
            <w:pPr>
              <w:spacing w:after="0"/>
              <w:rPr>
                <w:sz w:val="20"/>
                <w:szCs w:val="20"/>
                <w:color w:val="auto"/>
              </w:rPr>
            </w:pPr>
            <w:r>
              <w:rPr>
                <w:rFonts w:ascii="Arial" w:cs="Arial" w:eastAsia="Arial" w:hAnsi="Arial"/>
                <w:sz w:val="12"/>
                <w:szCs w:val="12"/>
                <w:color w:val="auto"/>
              </w:rPr>
              <w:t>Director</w:t>
            </w:r>
          </w:p>
        </w:tc>
        <w:tc>
          <w:tcPr>
            <w:tcW w:w="420" w:type="dxa"/>
            <w:vAlign w:val="bottom"/>
          </w:tcPr>
          <w:p>
            <w:pPr>
              <w:ind w:left="200"/>
              <w:spacing w:after="0"/>
              <w:rPr>
                <w:sz w:val="20"/>
                <w:szCs w:val="20"/>
                <w:color w:val="auto"/>
              </w:rPr>
            </w:pPr>
            <w:r>
              <w:rPr>
                <w:rFonts w:ascii="Arial" w:cs="Arial" w:eastAsia="Arial" w:hAnsi="Arial"/>
                <w:sz w:val="16"/>
                <w:szCs w:val="16"/>
                <w:color w:val="0000FF"/>
              </w:rPr>
              <w:t>X</w:t>
            </w:r>
          </w:p>
        </w:tc>
        <w:tc>
          <w:tcPr>
            <w:tcW w:w="840" w:type="dxa"/>
            <w:vAlign w:val="bottom"/>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20"/>
                <w:szCs w:val="20"/>
                <w:color w:val="auto"/>
              </w:rPr>
            </w:pPr>
            <w:r>
              <w:rPr>
                <w:rFonts w:ascii="Arial" w:cs="Arial" w:eastAsia="Arial" w:hAnsi="Arial"/>
                <w:sz w:val="12"/>
                <w:szCs w:val="12"/>
                <w:color w:val="auto"/>
              </w:rPr>
              <w:t>Officer (give title</w:t>
            </w:r>
          </w:p>
        </w:tc>
        <w:tc>
          <w:tcPr>
            <w:tcW w:w="42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840" w:type="dxa"/>
            <w:vAlign w:val="bottom"/>
          </w:tcPr>
          <w:p>
            <w:pPr>
              <w:ind w:left="10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Arial" w:cs="Arial" w:eastAsia="Arial" w:hAnsi="Arial"/>
                <w:sz w:val="12"/>
                <w:szCs w:val="12"/>
                <w:color w:val="auto"/>
              </w:rPr>
              <w:t>below)</w:t>
            </w:r>
          </w:p>
        </w:tc>
        <w:tc>
          <w:tcPr>
            <w:tcW w:w="420" w:type="dxa"/>
            <w:vAlign w:val="bottom"/>
            <w:vMerge w:val="continue"/>
          </w:tcPr>
          <w:p>
            <w:pPr>
              <w:spacing w:after="0"/>
              <w:rPr>
                <w:sz w:val="8"/>
                <w:szCs w:val="8"/>
                <w:color w:val="auto"/>
              </w:rPr>
            </w:pPr>
          </w:p>
        </w:tc>
        <w:tc>
          <w:tcPr>
            <w:tcW w:w="8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10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1168"/>
        <w:spacing w:after="0"/>
        <w:rPr>
          <w:sz w:val="20"/>
          <w:szCs w:val="20"/>
          <w:color w:val="auto"/>
        </w:rPr>
      </w:pPr>
      <w:r>
        <w:rPr>
          <w:rFonts w:ascii="Arial" w:cs="Arial" w:eastAsia="Arial" w:hAnsi="Arial"/>
          <w:sz w:val="16"/>
          <w:szCs w:val="16"/>
          <w:color w:val="0000FF"/>
        </w:rPr>
        <w:t>See Remarks</w:t>
      </w:r>
    </w:p>
    <w:p>
      <w:pPr>
        <w:spacing w:after="0" w:line="502" w:lineRule="exact"/>
        <w:rPr>
          <w:sz w:val="24"/>
          <w:szCs w:val="24"/>
          <w:color w:val="auto"/>
        </w:rPr>
      </w:pPr>
    </w:p>
    <w:p>
      <w:pPr>
        <w:sectPr>
          <w:pgSz w:w="11900" w:h="16842" w:orient="portrait"/>
          <w:cols w:equalWidth="0" w:num="3">
            <w:col w:w="3180" w:space="720"/>
            <w:col w:w="3112" w:space="720"/>
            <w:col w:w="3348"/>
          </w:cols>
          <w:pgMar w:left="460" w:top="217" w:right="35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7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8"/>
          </w:tcPr>
          <w:p>
            <w:pPr>
              <w:ind w:left="60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BOCA RATON   FL</w:t>
            </w:r>
          </w:p>
        </w:tc>
        <w:tc>
          <w:tcPr>
            <w:tcW w:w="1040" w:type="dxa"/>
            <w:vAlign w:val="bottom"/>
          </w:tcPr>
          <w:p>
            <w:pPr>
              <w:ind w:left="100"/>
              <w:spacing w:after="0"/>
              <w:rPr>
                <w:sz w:val="20"/>
                <w:szCs w:val="20"/>
                <w:color w:val="auto"/>
              </w:rPr>
            </w:pPr>
            <w:r>
              <w:rPr>
                <w:rFonts w:ascii="Arial" w:cs="Arial" w:eastAsia="Arial" w:hAnsi="Arial"/>
                <w:sz w:val="16"/>
                <w:szCs w:val="16"/>
                <w:color w:val="0000FF"/>
              </w:rPr>
              <w:t>33434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00" w:type="dxa"/>
            <w:vAlign w:val="bottom"/>
            <w:gridSpan w:val="6"/>
          </w:tcPr>
          <w:p>
            <w:pPr>
              <w:ind w:left="3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6"/>
          </w:tcPr>
          <w:p>
            <w:pPr>
              <w:ind w:left="60"/>
              <w:spacing w:after="0" w:line="134" w:lineRule="exact"/>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260" w:type="dxa"/>
            <w:vAlign w:val="bottom"/>
          </w:tcPr>
          <w:p>
            <w:pPr>
              <w:spacing w:after="0"/>
              <w:rPr>
                <w:sz w:val="24"/>
                <w:szCs w:val="24"/>
                <w:color w:val="auto"/>
              </w:rPr>
            </w:pPr>
          </w:p>
        </w:tc>
        <w:tc>
          <w:tcPr>
            <w:tcW w:w="1460" w:type="dxa"/>
            <w:vAlign w:val="bottom"/>
            <w:gridSpan w:val="2"/>
          </w:tcPr>
          <w:p>
            <w:pPr>
              <w:ind w:left="320"/>
              <w:spacing w:after="0"/>
              <w:rPr>
                <w:sz w:val="20"/>
                <w:szCs w:val="20"/>
                <w:color w:val="auto"/>
              </w:rPr>
            </w:pPr>
            <w:r>
              <w:rPr>
                <w:rFonts w:ascii="Arial" w:cs="Arial" w:eastAsia="Arial" w:hAnsi="Arial"/>
                <w:sz w:val="12"/>
                <w:szCs w:val="12"/>
                <w:color w:val="auto"/>
              </w:rPr>
              <w:t>(State)</w:t>
            </w:r>
          </w:p>
        </w:tc>
        <w:tc>
          <w:tcPr>
            <w:tcW w:w="1040" w:type="dxa"/>
            <w:vAlign w:val="bottom"/>
          </w:tcPr>
          <w:p>
            <w:pPr>
              <w:ind w:left="10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500" w:type="dxa"/>
            <w:vAlign w:val="bottom"/>
            <w:tcBorders>
              <w:bottom w:val="single" w:sz="8" w:color="2C2C2C"/>
            </w:tcBorders>
            <w:gridSpan w:val="7"/>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100" w:type="dxa"/>
            <w:vAlign w:val="bottom"/>
            <w:gridSpan w:val="13"/>
          </w:tcPr>
          <w:p>
            <w:pPr>
              <w:ind w:left="4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5. Amount of</w:t>
            </w:r>
          </w:p>
        </w:tc>
        <w:tc>
          <w:tcPr>
            <w:tcW w:w="4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ind w:left="700"/>
              <w:spacing w:after="0" w:line="120"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20" w:type="dxa"/>
            <w:vAlign w:val="bottom"/>
            <w:gridSpan w:val="3"/>
          </w:tcPr>
          <w:p>
            <w:pPr>
              <w:ind w:left="700"/>
              <w:spacing w:after="0" w:line="121"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420" w:type="dxa"/>
            <w:vAlign w:val="bottom"/>
          </w:tcPr>
          <w:p>
            <w:pPr>
              <w:spacing w:after="0"/>
              <w:rPr>
                <w:sz w:val="10"/>
                <w:szCs w:val="10"/>
                <w:color w:val="auto"/>
              </w:rPr>
            </w:pPr>
          </w:p>
        </w:tc>
        <w:tc>
          <w:tcPr>
            <w:tcW w:w="9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2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4)</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00" w:type="dxa"/>
            <w:vAlign w:val="bottom"/>
          </w:tcPr>
          <w:p>
            <w:pPr>
              <w:ind w:left="160"/>
              <w:spacing w:after="0" w:line="121"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6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98"/>
              <w:spacing w:after="0"/>
              <w:rPr>
                <w:sz w:val="20"/>
                <w:szCs w:val="20"/>
                <w:color w:val="auto"/>
              </w:rPr>
            </w:pPr>
            <w:r>
              <w:rPr>
                <w:rFonts w:ascii="Arial" w:cs="Arial" w:eastAsia="Arial" w:hAnsi="Arial"/>
                <w:sz w:val="16"/>
                <w:szCs w:val="16"/>
                <w:color w:val="0000FF"/>
                <w:w w:val="89"/>
              </w:rPr>
              <w:t>63,617</w:t>
            </w:r>
          </w:p>
        </w:tc>
        <w:tc>
          <w:tcPr>
            <w:tcW w:w="4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ind w:left="13"/>
              <w:spacing w:after="0"/>
              <w:rPr>
                <w:sz w:val="20"/>
                <w:szCs w:val="20"/>
                <w:color w:val="auto"/>
              </w:rPr>
            </w:pPr>
            <w:r>
              <w:rPr>
                <w:rFonts w:ascii="Arial" w:cs="Arial" w:eastAsia="Arial" w:hAnsi="Arial"/>
                <w:sz w:val="10"/>
                <w:szCs w:val="10"/>
                <w:color w:val="008000"/>
                <w:w w:val="97"/>
              </w:rPr>
              <w:t>(5)</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63,617</w:t>
            </w: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(3)(4)(10)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46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C</w:t>
            </w:r>
          </w:p>
        </w:tc>
        <w:tc>
          <w:tcPr>
            <w:tcW w:w="72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802,143</w:t>
            </w:r>
          </w:p>
        </w:tc>
        <w:tc>
          <w:tcPr>
            <w:tcW w:w="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3"/>
              <w:spacing w:after="0"/>
              <w:rPr>
                <w:sz w:val="20"/>
                <w:szCs w:val="20"/>
                <w:color w:val="auto"/>
              </w:rPr>
            </w:pPr>
            <w:r>
              <w:rPr>
                <w:rFonts w:ascii="Arial" w:cs="Arial" w:eastAsia="Arial" w:hAnsi="Arial"/>
                <w:sz w:val="10"/>
                <w:szCs w:val="10"/>
                <w:color w:val="008000"/>
                <w:w w:val="97"/>
              </w:rPr>
              <w:t>(6)</w:t>
            </w: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802,143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line="290"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6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C</w:t>
            </w:r>
          </w:p>
        </w:tc>
        <w:tc>
          <w:tcPr>
            <w:tcW w:w="760" w:type="dxa"/>
            <w:vAlign w:val="bottom"/>
            <w:gridSpan w:val="2"/>
          </w:tcPr>
          <w:p>
            <w:pPr>
              <w:jc w:val="center"/>
              <w:ind w:left="58"/>
              <w:spacing w:after="0"/>
              <w:rPr>
                <w:sz w:val="20"/>
                <w:szCs w:val="20"/>
                <w:color w:val="auto"/>
              </w:rPr>
            </w:pPr>
            <w:r>
              <w:rPr>
                <w:rFonts w:ascii="Arial" w:cs="Arial" w:eastAsia="Arial" w:hAnsi="Arial"/>
                <w:sz w:val="16"/>
                <w:szCs w:val="16"/>
                <w:color w:val="0000FF"/>
                <w:w w:val="89"/>
              </w:rPr>
              <w:t>1,939,565</w:t>
            </w:r>
          </w:p>
        </w:tc>
        <w:tc>
          <w:tcPr>
            <w:tcW w:w="500" w:type="dxa"/>
            <w:vAlign w:val="bottom"/>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ind w:left="13"/>
              <w:spacing w:after="0"/>
              <w:rPr>
                <w:sz w:val="20"/>
                <w:szCs w:val="20"/>
                <w:color w:val="auto"/>
              </w:rPr>
            </w:pPr>
            <w:r>
              <w:rPr>
                <w:rFonts w:ascii="Arial" w:cs="Arial" w:eastAsia="Arial" w:hAnsi="Arial"/>
                <w:sz w:val="10"/>
                <w:szCs w:val="10"/>
                <w:color w:val="008000"/>
                <w:w w:val="97"/>
              </w:rPr>
              <w:t>(6)</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9"/>
              </w:rPr>
              <w:t>1,939,565</w:t>
            </w: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(2)(4)(10)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6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S</w:t>
            </w:r>
          </w:p>
        </w:tc>
        <w:tc>
          <w:tcPr>
            <w:tcW w:w="720" w:type="dxa"/>
            <w:vAlign w:val="bottom"/>
          </w:tcPr>
          <w:p>
            <w:pPr>
              <w:jc w:val="center"/>
              <w:ind w:left="98"/>
              <w:spacing w:after="0"/>
              <w:rPr>
                <w:sz w:val="20"/>
                <w:szCs w:val="20"/>
                <w:color w:val="auto"/>
              </w:rPr>
            </w:pPr>
            <w:r>
              <w:rPr>
                <w:rFonts w:ascii="Arial" w:cs="Arial" w:eastAsia="Arial" w:hAnsi="Arial"/>
                <w:sz w:val="16"/>
                <w:szCs w:val="16"/>
                <w:color w:val="0000FF"/>
                <w:w w:val="89"/>
              </w:rPr>
              <w:t>63,617</w:t>
            </w:r>
          </w:p>
        </w:tc>
        <w:tc>
          <w:tcPr>
            <w:tcW w:w="4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Pr>
          <w:p>
            <w:pPr>
              <w:jc w:val="center"/>
              <w:ind w:left="13"/>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740" w:type="dxa"/>
            <w:vAlign w:val="bottom"/>
            <w:gridSpan w:val="2"/>
          </w:tcPr>
          <w:p>
            <w:pPr>
              <w:jc w:val="center"/>
              <w:ind w:left="316"/>
              <w:spacing w:after="0"/>
              <w:rPr>
                <w:sz w:val="20"/>
                <w:szCs w:val="20"/>
                <w:color w:val="auto"/>
              </w:rPr>
            </w:pPr>
            <w:r>
              <w:rPr>
                <w:rFonts w:ascii="Arial" w:cs="Arial" w:eastAsia="Arial" w:hAnsi="Arial"/>
                <w:sz w:val="16"/>
                <w:szCs w:val="16"/>
                <w:color w:val="0000FF"/>
                <w:w w:val="89"/>
              </w:rPr>
              <w:t>0</w:t>
            </w:r>
          </w:p>
        </w:tc>
        <w:tc>
          <w:tcPr>
            <w:tcW w:w="420" w:type="dxa"/>
            <w:vAlign w:val="bottom"/>
          </w:tcPr>
          <w:p>
            <w:pPr>
              <w:spacing w:after="0"/>
              <w:rPr>
                <w:sz w:val="22"/>
                <w:szCs w:val="22"/>
                <w:color w:val="auto"/>
              </w:rPr>
            </w:pP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(3)(4)(10)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46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tcBorders>
              <w:bottom w:val="single" w:sz="8" w:color="2C2C2C"/>
            </w:tcBorders>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S</w:t>
            </w:r>
          </w:p>
        </w:tc>
        <w:tc>
          <w:tcPr>
            <w:tcW w:w="720" w:type="dxa"/>
            <w:vAlign w:val="bottom"/>
            <w:tcBorders>
              <w:bottom w:val="single" w:sz="8" w:color="2C2C2C"/>
            </w:tcBorders>
          </w:tcPr>
          <w:p>
            <w:pPr>
              <w:jc w:val="center"/>
              <w:ind w:left="98"/>
              <w:spacing w:after="0"/>
              <w:rPr>
                <w:sz w:val="20"/>
                <w:szCs w:val="20"/>
                <w:color w:val="auto"/>
              </w:rPr>
            </w:pPr>
            <w:r>
              <w:rPr>
                <w:rFonts w:ascii="Arial" w:cs="Arial" w:eastAsia="Arial" w:hAnsi="Arial"/>
                <w:sz w:val="16"/>
                <w:szCs w:val="16"/>
                <w:color w:val="0000FF"/>
                <w:w w:val="89"/>
              </w:rPr>
              <w:t>802,143</w:t>
            </w:r>
          </w:p>
        </w:tc>
        <w:tc>
          <w:tcPr>
            <w:tcW w:w="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3"/>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740" w:type="dxa"/>
            <w:vAlign w:val="bottom"/>
            <w:tcBorders>
              <w:bottom w:val="single" w:sz="8" w:color="2C2C2C"/>
            </w:tcBorders>
            <w:gridSpan w:val="2"/>
          </w:tcPr>
          <w:p>
            <w:pPr>
              <w:jc w:val="center"/>
              <w:ind w:left="316"/>
              <w:spacing w:after="0"/>
              <w:rPr>
                <w:sz w:val="20"/>
                <w:szCs w:val="20"/>
                <w:color w:val="auto"/>
              </w:rPr>
            </w:pPr>
            <w:r>
              <w:rPr>
                <w:rFonts w:ascii="Arial" w:cs="Arial" w:eastAsia="Arial" w:hAnsi="Arial"/>
                <w:sz w:val="16"/>
                <w:szCs w:val="16"/>
                <w:color w:val="0000FF"/>
                <w:w w:val="89"/>
              </w:rPr>
              <w:t>0</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8"/>
              <w:spacing w:after="0" w:line="290" w:lineRule="exact"/>
              <w:rPr>
                <w:sz w:val="20"/>
                <w:szCs w:val="20"/>
                <w:color w:val="auto"/>
              </w:rPr>
            </w:pPr>
            <w:r>
              <w:rPr>
                <w:rFonts w:ascii="Arial" w:cs="Arial" w:eastAsia="Arial" w:hAnsi="Arial"/>
                <w:sz w:val="31"/>
                <w:szCs w:val="31"/>
                <w:color w:val="0000FF"/>
                <w:w w:val="88"/>
                <w:vertAlign w:val="subscript"/>
              </w:rPr>
              <w:t>I</w:t>
            </w:r>
            <w:r>
              <w:rPr>
                <w:rFonts w:ascii="Arial" w:cs="Arial" w:eastAsia="Arial" w:hAnsi="Arial"/>
                <w:sz w:val="10"/>
                <w:szCs w:val="10"/>
                <w:color w:val="008000"/>
                <w:w w:val="88"/>
              </w:rPr>
              <w:t>(1)</w:t>
            </w:r>
          </w:p>
        </w:tc>
        <w:tc>
          <w:tcPr>
            <w:tcW w:w="11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w w:val="97"/>
              </w:rPr>
              <w:t>See footnote</w:t>
            </w:r>
            <w:r>
              <w:rPr>
                <w:rFonts w:ascii="Arial" w:cs="Arial" w:eastAsia="Arial" w:hAnsi="Arial"/>
                <w:sz w:val="20"/>
                <w:szCs w:val="20"/>
                <w:color w:val="008000"/>
                <w:w w:val="9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6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S</w:t>
            </w:r>
          </w:p>
        </w:tc>
        <w:tc>
          <w:tcPr>
            <w:tcW w:w="760" w:type="dxa"/>
            <w:vAlign w:val="bottom"/>
            <w:gridSpan w:val="2"/>
          </w:tcPr>
          <w:p>
            <w:pPr>
              <w:jc w:val="center"/>
              <w:ind w:left="58"/>
              <w:spacing w:after="0"/>
              <w:rPr>
                <w:sz w:val="20"/>
                <w:szCs w:val="20"/>
                <w:color w:val="auto"/>
              </w:rPr>
            </w:pPr>
            <w:r>
              <w:rPr>
                <w:rFonts w:ascii="Arial" w:cs="Arial" w:eastAsia="Arial" w:hAnsi="Arial"/>
                <w:sz w:val="16"/>
                <w:szCs w:val="16"/>
                <w:color w:val="0000FF"/>
                <w:w w:val="89"/>
              </w:rPr>
              <w:t>1,939,565</w:t>
            </w:r>
          </w:p>
        </w:tc>
        <w:tc>
          <w:tcPr>
            <w:tcW w:w="500" w:type="dxa"/>
            <w:vAlign w:val="bottom"/>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Pr>
          <w:p>
            <w:pPr>
              <w:jc w:val="center"/>
              <w:ind w:left="13"/>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740" w:type="dxa"/>
            <w:vAlign w:val="bottom"/>
            <w:gridSpan w:val="2"/>
          </w:tcPr>
          <w:p>
            <w:pPr>
              <w:jc w:val="center"/>
              <w:ind w:left="316"/>
              <w:spacing w:after="0"/>
              <w:rPr>
                <w:sz w:val="20"/>
                <w:szCs w:val="20"/>
                <w:color w:val="auto"/>
              </w:rPr>
            </w:pPr>
            <w:r>
              <w:rPr>
                <w:rFonts w:ascii="Arial" w:cs="Arial" w:eastAsia="Arial" w:hAnsi="Arial"/>
                <w:sz w:val="16"/>
                <w:szCs w:val="16"/>
                <w:color w:val="0000FF"/>
                <w:w w:val="89"/>
              </w:rPr>
              <w:t>0</w:t>
            </w:r>
          </w:p>
        </w:tc>
        <w:tc>
          <w:tcPr>
            <w:tcW w:w="420" w:type="dxa"/>
            <w:vAlign w:val="bottom"/>
          </w:tcPr>
          <w:p>
            <w:pPr>
              <w:spacing w:after="0"/>
              <w:rPr>
                <w:sz w:val="22"/>
                <w:szCs w:val="22"/>
                <w:color w:val="auto"/>
              </w:rPr>
            </w:pP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(2)(4)(10)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6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20" w:type="dxa"/>
            <w:vAlign w:val="bottom"/>
            <w:gridSpan w:val="3"/>
          </w:tcPr>
          <w:p>
            <w:pPr>
              <w:jc w:val="center"/>
              <w:ind w:left="512"/>
              <w:spacing w:after="0"/>
              <w:rPr>
                <w:sz w:val="20"/>
                <w:szCs w:val="20"/>
                <w:color w:val="auto"/>
              </w:rPr>
            </w:pPr>
            <w:r>
              <w:rPr>
                <w:rFonts w:ascii="Arial" w:cs="Arial" w:eastAsia="Arial" w:hAnsi="Arial"/>
                <w:sz w:val="16"/>
                <w:szCs w:val="16"/>
                <w:color w:val="0000FF"/>
                <w:w w:val="87"/>
              </w:rPr>
              <w:t>06/14/2021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2"/>
                <w:szCs w:val="12"/>
                <w:color w:val="0000FF"/>
              </w:rPr>
              <w:t>S</w:t>
            </w:r>
          </w:p>
        </w:tc>
        <w:tc>
          <w:tcPr>
            <w:tcW w:w="720" w:type="dxa"/>
            <w:vAlign w:val="bottom"/>
          </w:tcPr>
          <w:p>
            <w:pPr>
              <w:jc w:val="center"/>
              <w:ind w:left="98"/>
              <w:spacing w:after="0"/>
              <w:rPr>
                <w:sz w:val="20"/>
                <w:szCs w:val="20"/>
                <w:color w:val="auto"/>
              </w:rPr>
            </w:pPr>
            <w:r>
              <w:rPr>
                <w:rFonts w:ascii="Arial" w:cs="Arial" w:eastAsia="Arial" w:hAnsi="Arial"/>
                <w:sz w:val="16"/>
                <w:szCs w:val="16"/>
                <w:color w:val="0000FF"/>
                <w:w w:val="89"/>
              </w:rPr>
              <w:t>444,675</w:t>
            </w:r>
          </w:p>
        </w:tc>
        <w:tc>
          <w:tcPr>
            <w:tcW w:w="4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Pr>
          <w:p>
            <w:pPr>
              <w:jc w:val="center"/>
              <w:ind w:left="13"/>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45</w:t>
            </w:r>
          </w:p>
        </w:tc>
        <w:tc>
          <w:tcPr>
            <w:tcW w:w="1160" w:type="dxa"/>
            <w:vAlign w:val="bottom"/>
            <w:gridSpan w:val="3"/>
          </w:tcPr>
          <w:p>
            <w:pPr>
              <w:jc w:val="center"/>
              <w:spacing w:after="0"/>
              <w:rPr>
                <w:sz w:val="20"/>
                <w:szCs w:val="20"/>
                <w:color w:val="auto"/>
              </w:rPr>
            </w:pPr>
            <w:r>
              <w:rPr>
                <w:rFonts w:ascii="Arial" w:cs="Arial" w:eastAsia="Arial" w:hAnsi="Arial"/>
                <w:sz w:val="16"/>
                <w:szCs w:val="16"/>
                <w:color w:val="0000FF"/>
                <w:w w:val="85"/>
              </w:rPr>
              <w:t>57,493</w:t>
            </w:r>
            <w:r>
              <w:rPr>
                <w:rFonts w:ascii="Arial" w:cs="Arial" w:eastAsia="Arial" w:hAnsi="Arial"/>
                <w:sz w:val="20"/>
                <w:szCs w:val="20"/>
                <w:color w:val="008000"/>
                <w:w w:val="85"/>
                <w:vertAlign w:val="superscript"/>
              </w:rPr>
              <w:t>(9)</w:t>
            </w:r>
          </w:p>
        </w:tc>
        <w:tc>
          <w:tcPr>
            <w:tcW w:w="900" w:type="dxa"/>
            <w:vAlign w:val="bottom"/>
            <w:gridSpan w:val="2"/>
          </w:tcPr>
          <w:p>
            <w:pPr>
              <w:jc w:val="center"/>
              <w:ind w:right="8"/>
              <w:spacing w:after="0" w:line="253" w:lineRule="exact"/>
              <w:rPr>
                <w:sz w:val="20"/>
                <w:szCs w:val="20"/>
                <w:color w:val="auto"/>
              </w:rPr>
            </w:pPr>
            <w:r>
              <w:rPr>
                <w:rFonts w:ascii="Arial" w:cs="Arial" w:eastAsia="Arial" w:hAnsi="Arial"/>
                <w:sz w:val="29"/>
                <w:szCs w:val="29"/>
                <w:color w:val="0000FF"/>
                <w:w w:val="92"/>
                <w:vertAlign w:val="subscript"/>
              </w:rPr>
              <w:t>I</w:t>
            </w:r>
            <w:r>
              <w:rPr>
                <w:rFonts w:ascii="Arial" w:cs="Arial" w:eastAsia="Arial" w:hAnsi="Arial"/>
                <w:sz w:val="10"/>
                <w:szCs w:val="10"/>
                <w:color w:val="008000"/>
                <w:w w:val="92"/>
              </w:rPr>
              <w:t>(4)(8)(10)</w:t>
            </w:r>
          </w:p>
        </w:tc>
        <w:tc>
          <w:tcPr>
            <w:tcW w:w="1100" w:type="dxa"/>
            <w:vAlign w:val="bottom"/>
            <w:gridSpan w:val="2"/>
          </w:tcPr>
          <w:p>
            <w:pPr>
              <w:ind w:left="40"/>
              <w:spacing w:after="0"/>
              <w:rPr>
                <w:sz w:val="20"/>
                <w:szCs w:val="20"/>
                <w:color w:val="auto"/>
              </w:rPr>
            </w:pPr>
            <w:r>
              <w:rPr>
                <w:rFonts w:ascii="Arial" w:cs="Arial" w:eastAsia="Arial" w:hAnsi="Arial"/>
                <w:sz w:val="16"/>
                <w:szCs w:val="16"/>
                <w:color w:val="0000FF"/>
                <w:w w:val="90"/>
              </w:rPr>
              <w:t>See footnotes</w:t>
            </w:r>
            <w:r>
              <w:rPr>
                <w:rFonts w:ascii="Arial" w:cs="Arial" w:eastAsia="Arial" w:hAnsi="Arial"/>
                <w:sz w:val="20"/>
                <w:szCs w:val="20"/>
                <w:color w:val="008000"/>
                <w:w w:val="90"/>
                <w:vertAlign w:val="superscript"/>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008000"/>
              </w:rPr>
              <w:t>(8)(10)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gridSpan w:val="7"/>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100" w:type="dxa"/>
            <w:vAlign w:val="bottom"/>
            <w:gridSpan w:val="13"/>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60" w:type="dxa"/>
            <w:vAlign w:val="bottom"/>
            <w:gridSpan w:val="11"/>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6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100" w:type="dxa"/>
            <w:vAlign w:val="bottom"/>
          </w:tcPr>
          <w:p>
            <w:pPr>
              <w:spacing w:after="0"/>
              <w:rPr>
                <w:sz w:val="10"/>
                <w:szCs w:val="10"/>
                <w:color w:val="auto"/>
              </w:rPr>
            </w:pPr>
          </w:p>
        </w:tc>
        <w:tc>
          <w:tcPr>
            <w:tcW w:w="8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8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0"/>
                <w:szCs w:val="10"/>
                <w:color w:val="auto"/>
              </w:rPr>
            </w:pP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8"/>
              </w:rPr>
              <w:t>Owned</w:t>
            </w:r>
          </w:p>
        </w:tc>
        <w:tc>
          <w:tcPr>
            <w:tcW w:w="300" w:type="dxa"/>
            <w:vAlign w:val="bottom"/>
          </w:tcPr>
          <w:p>
            <w:pPr>
              <w:spacing w:after="0"/>
              <w:rPr>
                <w:sz w:val="10"/>
                <w:szCs w:val="10"/>
                <w:color w:val="auto"/>
              </w:rPr>
            </w:pP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1320" w:type="dxa"/>
            <w:vAlign w:val="bottom"/>
            <w:gridSpan w:val="3"/>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C</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008000"/>
              </w:rPr>
              <w:t>(5)</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06/14/2021</w:t>
            </w:r>
          </w:p>
        </w:tc>
        <w:tc>
          <w:tcPr>
            <w:tcW w:w="1040" w:type="dxa"/>
            <w:vAlign w:val="bottom"/>
          </w:tcPr>
          <w:p>
            <w:pPr>
              <w:spacing w:after="0"/>
              <w:rPr>
                <w:sz w:val="19"/>
                <w:szCs w:val="1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960" w:type="dxa"/>
            <w:vAlign w:val="bottom"/>
            <w:gridSpan w:val="3"/>
            <w:vMerge w:val="restart"/>
          </w:tcPr>
          <w:p>
            <w:pPr>
              <w:jc w:val="center"/>
              <w:ind w:left="303"/>
              <w:spacing w:after="0"/>
              <w:rPr>
                <w:sz w:val="20"/>
                <w:szCs w:val="20"/>
                <w:color w:val="auto"/>
              </w:rPr>
            </w:pPr>
            <w:r>
              <w:rPr>
                <w:rFonts w:ascii="Arial" w:cs="Arial" w:eastAsia="Arial" w:hAnsi="Arial"/>
                <w:sz w:val="12"/>
                <w:szCs w:val="12"/>
                <w:color w:val="0000FF"/>
                <w:w w:val="87"/>
              </w:rPr>
              <w:t>63,617</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19"/>
                <w:szCs w:val="19"/>
                <w:color w:val="auto"/>
              </w:rPr>
            </w:pPr>
          </w:p>
        </w:tc>
        <w:tc>
          <w:tcPr>
            <w:tcW w:w="500" w:type="dxa"/>
            <w:vAlign w:val="bottom"/>
          </w:tcPr>
          <w:p>
            <w:pPr>
              <w:jc w:val="center"/>
              <w:ind w:right="54"/>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63,617</w:t>
            </w:r>
          </w:p>
        </w:tc>
        <w:tc>
          <w:tcPr>
            <w:tcW w:w="74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92"/>
              </w:rPr>
              <w:t>334,859</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(3)(4)(10)</w:t>
            </w:r>
          </w:p>
        </w:tc>
        <w:tc>
          <w:tcPr>
            <w:tcW w:w="900" w:type="dxa"/>
            <w:vAlign w:val="bottom"/>
          </w:tcPr>
          <w:p>
            <w:pPr>
              <w:ind w:left="60"/>
              <w:spacing w:after="0"/>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(3)</w:t>
            </w: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Common</w:t>
            </w:r>
          </w:p>
        </w:tc>
        <w:tc>
          <w:tcPr>
            <w:tcW w:w="72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(4)(10)</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center"/>
              <w:ind w:right="34"/>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C</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008000"/>
              </w:rPr>
              <w:t>(5)</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19"/>
                <w:szCs w:val="19"/>
                <w:color w:val="auto"/>
              </w:rPr>
            </w:pPr>
          </w:p>
        </w:tc>
        <w:tc>
          <w:tcPr>
            <w:tcW w:w="500" w:type="dxa"/>
            <w:vAlign w:val="bottom"/>
          </w:tcPr>
          <w:p>
            <w:pPr>
              <w:jc w:val="center"/>
              <w:ind w:right="54"/>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2,308,179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89"/>
              </w:rPr>
              <w:t>2,308,179</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(2)(4)(10)</w:t>
            </w:r>
          </w:p>
        </w:tc>
        <w:tc>
          <w:tcPr>
            <w:tcW w:w="900" w:type="dxa"/>
            <w:vAlign w:val="bottom"/>
          </w:tcPr>
          <w:p>
            <w:pPr>
              <w:ind w:left="60"/>
              <w:spacing w:after="0"/>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(2)</w:t>
            </w: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Common</w:t>
            </w:r>
          </w:p>
        </w:tc>
        <w:tc>
          <w:tcPr>
            <w:tcW w:w="72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(4)(10)</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center"/>
              <w:ind w:right="34"/>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008000"/>
              </w:rPr>
              <w:t>(6)</w:t>
            </w: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1"/>
                <w:szCs w:val="11"/>
                <w:color w:val="auto"/>
              </w:rPr>
            </w:pPr>
          </w:p>
        </w:tc>
        <w:tc>
          <w:tcPr>
            <w:tcW w:w="500" w:type="dxa"/>
            <w:vAlign w:val="bottom"/>
          </w:tcPr>
          <w:p>
            <w:pPr>
              <w:jc w:val="center"/>
              <w:ind w:right="54"/>
              <w:spacing w:after="0" w:line="133" w:lineRule="exact"/>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802,143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vMerge w:val="restart"/>
          </w:tcPr>
          <w:p>
            <w:pPr>
              <w:jc w:val="center"/>
              <w:ind w:left="268"/>
              <w:spacing w:after="0" w:line="266" w:lineRule="exact"/>
              <w:rPr>
                <w:sz w:val="20"/>
                <w:szCs w:val="20"/>
                <w:color w:val="auto"/>
              </w:rPr>
            </w:pPr>
            <w:r>
              <w:rPr>
                <w:rFonts w:ascii="Arial" w:cs="Arial" w:eastAsia="Arial" w:hAnsi="Arial"/>
                <w:sz w:val="24"/>
                <w:szCs w:val="24"/>
                <w:color w:val="0000FF"/>
                <w:w w:val="95"/>
                <w:vertAlign w:val="subscript"/>
              </w:rPr>
              <w:t>I</w:t>
            </w:r>
            <w:r>
              <w:rPr>
                <w:rFonts w:ascii="Arial" w:cs="Arial" w:eastAsia="Arial" w:hAnsi="Arial"/>
                <w:sz w:val="10"/>
                <w:szCs w:val="10"/>
                <w:color w:val="008000"/>
                <w:w w:val="95"/>
              </w:rPr>
              <w:t>(1)</w:t>
            </w:r>
          </w:p>
        </w:tc>
        <w:tc>
          <w:tcPr>
            <w:tcW w:w="20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0000FF"/>
                <w:w w:val="97"/>
              </w:rPr>
              <w:t>See footnote</w:t>
            </w:r>
            <w:r>
              <w:rPr>
                <w:rFonts w:ascii="Arial" w:cs="Arial" w:eastAsia="Arial" w:hAnsi="Arial"/>
                <w:sz w:val="20"/>
                <w:szCs w:val="20"/>
                <w:color w:val="008000"/>
                <w:w w:val="97"/>
                <w:vertAlign w:val="superscript"/>
              </w:rPr>
              <w:t>(1)</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ZoomInfo</w:t>
            </w:r>
          </w:p>
        </w:tc>
        <w:tc>
          <w:tcPr>
            <w:tcW w:w="720" w:type="dxa"/>
            <w:vAlign w:val="bottom"/>
            <w:gridSpan w:val="2"/>
            <w:vMerge w:val="continue"/>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06/14/2021</w:t>
            </w:r>
          </w:p>
        </w:tc>
        <w:tc>
          <w:tcPr>
            <w:tcW w:w="1040" w:type="dxa"/>
            <w:vAlign w:val="bottom"/>
          </w:tcPr>
          <w:p>
            <w:pPr>
              <w:spacing w:after="0"/>
              <w:rPr>
                <w:sz w:val="11"/>
                <w:szCs w:val="11"/>
                <w:color w:val="auto"/>
              </w:rPr>
            </w:pPr>
          </w:p>
        </w:tc>
        <w:tc>
          <w:tcPr>
            <w:tcW w:w="680" w:type="dxa"/>
            <w:vAlign w:val="bottom"/>
            <w:gridSpan w:val="2"/>
          </w:tcPr>
          <w:p>
            <w:pPr>
              <w:ind w:left="160"/>
              <w:spacing w:after="0" w:line="133" w:lineRule="exact"/>
              <w:rPr>
                <w:sz w:val="20"/>
                <w:szCs w:val="20"/>
                <w:color w:val="auto"/>
              </w:rPr>
            </w:pPr>
            <w:r>
              <w:rPr>
                <w:rFonts w:ascii="Arial" w:cs="Arial" w:eastAsia="Arial" w:hAnsi="Arial"/>
                <w:sz w:val="12"/>
                <w:szCs w:val="12"/>
                <w:color w:val="0000FF"/>
              </w:rPr>
              <w:t>C</w:t>
            </w:r>
          </w:p>
        </w:tc>
        <w:tc>
          <w:tcPr>
            <w:tcW w:w="960" w:type="dxa"/>
            <w:vAlign w:val="bottom"/>
            <w:gridSpan w:val="3"/>
          </w:tcPr>
          <w:p>
            <w:pPr>
              <w:jc w:val="center"/>
              <w:ind w:left="303"/>
              <w:spacing w:after="0" w:line="133" w:lineRule="exact"/>
              <w:rPr>
                <w:sz w:val="20"/>
                <w:szCs w:val="20"/>
                <w:color w:val="auto"/>
              </w:rPr>
            </w:pPr>
            <w:r>
              <w:rPr>
                <w:rFonts w:ascii="Arial" w:cs="Arial" w:eastAsia="Arial" w:hAnsi="Arial"/>
                <w:sz w:val="12"/>
                <w:szCs w:val="12"/>
                <w:color w:val="0000FF"/>
                <w:w w:val="92"/>
              </w:rPr>
              <w:t>802,143</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gridSpan w:val="2"/>
          </w:tcPr>
          <w:p>
            <w:pPr>
              <w:ind w:left="20"/>
              <w:spacing w:after="0" w:line="133"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11"/>
                <w:szCs w:val="11"/>
                <w:color w:val="auto"/>
              </w:rPr>
            </w:pPr>
          </w:p>
        </w:tc>
        <w:tc>
          <w:tcPr>
            <w:tcW w:w="740" w:type="dxa"/>
            <w:vAlign w:val="bottom"/>
            <w:gridSpan w:val="2"/>
          </w:tcPr>
          <w:p>
            <w:pPr>
              <w:ind w:left="3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gridSpan w:val="2"/>
          </w:tcPr>
          <w:p>
            <w:pPr>
              <w:jc w:val="center"/>
              <w:ind w:left="23"/>
              <w:spacing w:after="0" w:line="133" w:lineRule="exact"/>
              <w:rPr>
                <w:sz w:val="20"/>
                <w:szCs w:val="20"/>
                <w:color w:val="auto"/>
              </w:rPr>
            </w:pPr>
            <w:r>
              <w:rPr>
                <w:rFonts w:ascii="Arial" w:cs="Arial" w:eastAsia="Arial" w:hAnsi="Arial"/>
                <w:sz w:val="12"/>
                <w:szCs w:val="12"/>
                <w:color w:val="0000FF"/>
                <w:w w:val="89"/>
              </w:rPr>
              <w:t>3,932,631</w:t>
            </w: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Holdings</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right="34"/>
              <w:spacing w:after="0" w:line="13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of</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008000"/>
              </w:rPr>
              <w:t>(6)</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06/14/2021</w:t>
            </w:r>
          </w:p>
        </w:tc>
        <w:tc>
          <w:tcPr>
            <w:tcW w:w="1040" w:type="dxa"/>
            <w:vAlign w:val="bottom"/>
          </w:tcPr>
          <w:p>
            <w:pPr>
              <w:spacing w:after="0"/>
              <w:rPr>
                <w:sz w:val="16"/>
                <w:szCs w:val="16"/>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960" w:type="dxa"/>
            <w:vAlign w:val="bottom"/>
            <w:gridSpan w:val="3"/>
            <w:vMerge w:val="restart"/>
          </w:tcPr>
          <w:p>
            <w:pPr>
              <w:jc w:val="center"/>
              <w:ind w:left="303"/>
              <w:spacing w:after="0"/>
              <w:rPr>
                <w:sz w:val="20"/>
                <w:szCs w:val="20"/>
                <w:color w:val="auto"/>
              </w:rPr>
            </w:pPr>
            <w:r>
              <w:rPr>
                <w:rFonts w:ascii="Arial" w:cs="Arial" w:eastAsia="Arial" w:hAnsi="Arial"/>
                <w:sz w:val="12"/>
                <w:szCs w:val="12"/>
                <w:color w:val="0000FF"/>
                <w:w w:val="89"/>
              </w:rPr>
              <w:t>1,939,565</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6"/>
                <w:szCs w:val="16"/>
                <w:color w:val="auto"/>
              </w:rPr>
            </w:pPr>
          </w:p>
        </w:tc>
        <w:tc>
          <w:tcPr>
            <w:tcW w:w="500" w:type="dxa"/>
            <w:vAlign w:val="bottom"/>
          </w:tcPr>
          <w:p>
            <w:pPr>
              <w:jc w:val="center"/>
              <w:ind w:right="54"/>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1,939,565</w:t>
            </w:r>
          </w:p>
        </w:tc>
        <w:tc>
          <w:tcPr>
            <w:tcW w:w="74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gridSpan w:val="2"/>
            <w:vMerge w:val="restart"/>
          </w:tcPr>
          <w:p>
            <w:pPr>
              <w:jc w:val="center"/>
              <w:ind w:left="43"/>
              <w:spacing w:after="0"/>
              <w:rPr>
                <w:sz w:val="20"/>
                <w:szCs w:val="20"/>
                <w:color w:val="auto"/>
              </w:rPr>
            </w:pPr>
            <w:r>
              <w:rPr>
                <w:rFonts w:ascii="Arial" w:cs="Arial" w:eastAsia="Arial" w:hAnsi="Arial"/>
                <w:sz w:val="12"/>
                <w:szCs w:val="12"/>
                <w:color w:val="0000FF"/>
                <w:w w:val="89"/>
              </w:rPr>
              <w:t>10,242,942</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(2)(4)(10)</w:t>
            </w:r>
          </w:p>
        </w:tc>
        <w:tc>
          <w:tcPr>
            <w:tcW w:w="900" w:type="dxa"/>
            <w:vAlign w:val="bottom"/>
          </w:tcPr>
          <w:p>
            <w:pPr>
              <w:ind w:left="60"/>
              <w:spacing w:after="0" w:line="190" w:lineRule="exact"/>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(2)</w:t>
            </w: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ZoomInfo</w:t>
            </w:r>
          </w:p>
        </w:tc>
        <w:tc>
          <w:tcPr>
            <w:tcW w:w="72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(4)(10)</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40" w:type="dxa"/>
            <w:vAlign w:val="bottom"/>
            <w:gridSpan w:val="2"/>
          </w:tcPr>
          <w:p>
            <w:pPr>
              <w:ind w:left="60"/>
              <w:spacing w:after="0" w:line="123" w:lineRule="exact"/>
              <w:rPr>
                <w:sz w:val="20"/>
                <w:szCs w:val="20"/>
                <w:color w:val="auto"/>
              </w:rPr>
            </w:pPr>
            <w:r>
              <w:rPr>
                <w:rFonts w:ascii="Arial" w:cs="Arial" w:eastAsia="Arial" w:hAnsi="Arial"/>
                <w:sz w:val="12"/>
                <w:szCs w:val="12"/>
                <w:color w:val="0000FF"/>
              </w:rPr>
              <w:t>Holdings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ind w:right="34"/>
              <w:spacing w:after="0" w:line="12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of</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008000"/>
              </w:rPr>
              <w:t>(6)</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(6)</w:t>
            </w:r>
          </w:p>
        </w:tc>
        <w:tc>
          <w:tcPr>
            <w:tcW w:w="40" w:type="dxa"/>
            <w:vAlign w:val="bottom"/>
          </w:tcPr>
          <w:p>
            <w:pPr>
              <w:spacing w:after="0"/>
              <w:rPr>
                <w:sz w:val="16"/>
                <w:szCs w:val="16"/>
                <w:color w:val="auto"/>
              </w:rPr>
            </w:pPr>
          </w:p>
        </w:tc>
        <w:tc>
          <w:tcPr>
            <w:tcW w:w="500" w:type="dxa"/>
            <w:vAlign w:val="bottom"/>
          </w:tcPr>
          <w:p>
            <w:pPr>
              <w:jc w:val="center"/>
              <w:ind w:right="54"/>
              <w:spacing w:after="0"/>
              <w:rPr>
                <w:sz w:val="20"/>
                <w:szCs w:val="20"/>
                <w:color w:val="auto"/>
              </w:rPr>
            </w:pPr>
            <w:r>
              <w:rPr>
                <w:rFonts w:ascii="Arial" w:cs="Arial" w:eastAsia="Arial" w:hAnsi="Arial"/>
                <w:sz w:val="12"/>
                <w:szCs w:val="12"/>
                <w:color w:val="0000FF"/>
                <w:w w:val="91"/>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2,820,048</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89"/>
              </w:rPr>
              <w:t>2,820,048</w:t>
            </w:r>
          </w:p>
        </w:tc>
        <w:tc>
          <w:tcPr>
            <w:tcW w:w="800" w:type="dxa"/>
            <w:vAlign w:val="bottom"/>
            <w:gridSpan w:val="2"/>
            <w:vMerge w:val="restart"/>
          </w:tcPr>
          <w:p>
            <w:pPr>
              <w:jc w:val="center"/>
              <w:ind w:left="68"/>
              <w:spacing w:after="0"/>
              <w:rPr>
                <w:sz w:val="20"/>
                <w:szCs w:val="20"/>
                <w:color w:val="auto"/>
              </w:rPr>
            </w:pPr>
            <w:r>
              <w:rPr>
                <w:rFonts w:ascii="Arial" w:cs="Arial" w:eastAsia="Arial" w:hAnsi="Arial"/>
                <w:sz w:val="24"/>
                <w:szCs w:val="24"/>
                <w:color w:val="0000FF"/>
                <w:w w:val="94"/>
                <w:vertAlign w:val="subscript"/>
              </w:rPr>
              <w:t>I</w:t>
            </w:r>
            <w:r>
              <w:rPr>
                <w:rFonts w:ascii="Arial" w:cs="Arial" w:eastAsia="Arial" w:hAnsi="Arial"/>
                <w:sz w:val="10"/>
                <w:szCs w:val="10"/>
                <w:color w:val="008000"/>
                <w:w w:val="94"/>
              </w:rPr>
              <w:t>(4)(8)(10)</w:t>
            </w:r>
          </w:p>
        </w:tc>
        <w:tc>
          <w:tcPr>
            <w:tcW w:w="900" w:type="dxa"/>
            <w:vAlign w:val="bottom"/>
          </w:tcPr>
          <w:p>
            <w:pPr>
              <w:ind w:left="60"/>
              <w:spacing w:after="0" w:line="190" w:lineRule="exact"/>
              <w:rPr>
                <w:sz w:val="20"/>
                <w:szCs w:val="20"/>
                <w:color w:val="auto"/>
              </w:rPr>
            </w:pPr>
            <w:r>
              <w:rPr>
                <w:rFonts w:ascii="Arial" w:cs="Arial" w:eastAsia="Arial" w:hAnsi="Arial"/>
                <w:sz w:val="12"/>
                <w:szCs w:val="12"/>
                <w:color w:val="0000FF"/>
                <w:w w:val="90"/>
              </w:rPr>
              <w:t>See footnotes</w:t>
            </w:r>
            <w:r>
              <w:rPr>
                <w:rFonts w:ascii="Arial" w:cs="Arial" w:eastAsia="Arial" w:hAnsi="Arial"/>
                <w:sz w:val="20"/>
                <w:szCs w:val="20"/>
                <w:color w:val="008000"/>
                <w:w w:val="90"/>
                <w:vertAlign w:val="superscript"/>
              </w:rPr>
              <w:t>(4)</w:t>
            </w: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40" w:type="dxa"/>
            <w:vAlign w:val="bottom"/>
            <w:gridSpan w:val="2"/>
          </w:tcPr>
          <w:p>
            <w:pPr>
              <w:ind w:left="60"/>
              <w:spacing w:after="0" w:line="86" w:lineRule="exact"/>
              <w:rPr>
                <w:sz w:val="20"/>
                <w:szCs w:val="20"/>
                <w:color w:val="auto"/>
              </w:rPr>
            </w:pPr>
            <w:r>
              <w:rPr>
                <w:rFonts w:ascii="Arial" w:cs="Arial" w:eastAsia="Arial" w:hAnsi="Arial"/>
                <w:sz w:val="9"/>
                <w:szCs w:val="9"/>
                <w:color w:val="0000FF"/>
              </w:rPr>
              <w:t>ZoomInfo</w:t>
            </w:r>
          </w:p>
        </w:tc>
        <w:tc>
          <w:tcPr>
            <w:tcW w:w="72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gridSpan w:val="2"/>
          </w:tcPr>
          <w:p>
            <w:pPr>
              <w:ind w:left="20"/>
              <w:spacing w:after="0" w:line="86" w:lineRule="exact"/>
              <w:rPr>
                <w:sz w:val="20"/>
                <w:szCs w:val="20"/>
                <w:color w:val="auto"/>
              </w:rPr>
            </w:pPr>
            <w:r>
              <w:rPr>
                <w:rFonts w:ascii="Arial" w:cs="Arial" w:eastAsia="Arial" w:hAnsi="Arial"/>
                <w:sz w:val="9"/>
                <w:szCs w:val="9"/>
                <w:color w:val="0000FF"/>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tcPr>
          <w:p>
            <w:pPr>
              <w:ind w:left="60"/>
              <w:spacing w:after="0" w:line="86" w:lineRule="exact"/>
              <w:rPr>
                <w:sz w:val="20"/>
                <w:szCs w:val="20"/>
                <w:color w:val="auto"/>
              </w:rPr>
            </w:pPr>
            <w:r>
              <w:rPr>
                <w:rFonts w:ascii="Arial" w:cs="Arial" w:eastAsia="Arial" w:hAnsi="Arial"/>
                <w:sz w:val="9"/>
                <w:szCs w:val="9"/>
                <w:color w:val="008000"/>
              </w:rPr>
              <w:t>(8)(10)</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740" w:type="dxa"/>
            <w:vAlign w:val="bottom"/>
            <w:gridSpan w:val="2"/>
          </w:tcPr>
          <w:p>
            <w:pPr>
              <w:ind w:left="60"/>
              <w:spacing w:after="0" w:line="123" w:lineRule="exact"/>
              <w:rPr>
                <w:sz w:val="20"/>
                <w:szCs w:val="20"/>
                <w:color w:val="auto"/>
              </w:rPr>
            </w:pPr>
            <w:r>
              <w:rPr>
                <w:rFonts w:ascii="Arial" w:cs="Arial" w:eastAsia="Arial" w:hAnsi="Arial"/>
                <w:sz w:val="12"/>
                <w:szCs w:val="12"/>
                <w:color w:val="0000FF"/>
              </w:rPr>
              <w:t>Holdings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ind w:right="34"/>
              <w:spacing w:after="0" w:line="123"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of</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restart"/>
          </w:tcPr>
          <w:p>
            <w:pPr>
              <w:jc w:val="center"/>
              <w:ind w:right="54"/>
              <w:spacing w:after="0"/>
              <w:rPr>
                <w:sz w:val="20"/>
                <w:szCs w:val="20"/>
                <w:color w:val="auto"/>
              </w:rPr>
            </w:pPr>
            <w:r>
              <w:rPr>
                <w:rFonts w:ascii="Arial" w:cs="Arial" w:eastAsia="Arial" w:hAnsi="Arial"/>
                <w:sz w:val="12"/>
                <w:szCs w:val="12"/>
                <w:color w:val="0000FF"/>
                <w:w w:val="91"/>
              </w:rPr>
              <w:t>Class A</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ind w:left="720"/>
              <w:spacing w:after="0"/>
              <w:rPr>
                <w:sz w:val="20"/>
                <w:szCs w:val="20"/>
                <w:color w:val="auto"/>
              </w:rPr>
            </w:pPr>
            <w:r>
              <w:rPr>
                <w:rFonts w:ascii="Arial" w:cs="Arial" w:eastAsia="Arial" w:hAnsi="Arial"/>
                <w:sz w:val="10"/>
                <w:szCs w:val="10"/>
                <w:color w:val="008000"/>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restart"/>
          </w:tcPr>
          <w:p>
            <w:pPr>
              <w:ind w:left="60"/>
              <w:spacing w:after="0" w:line="118" w:lineRule="exact"/>
              <w:rPr>
                <w:sz w:val="20"/>
                <w:szCs w:val="20"/>
                <w:color w:val="auto"/>
              </w:rPr>
            </w:pPr>
            <w:r>
              <w:rPr>
                <w:rFonts w:ascii="Arial" w:cs="Arial" w:eastAsia="Arial" w:hAnsi="Arial"/>
                <w:sz w:val="12"/>
                <w:szCs w:val="12"/>
                <w:color w:val="0000FF"/>
              </w:rPr>
              <w:t>ZoomInfo</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008000"/>
              </w:rPr>
              <w:t>(7)</w:t>
            </w: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(7)</w:t>
            </w:r>
          </w:p>
        </w:tc>
        <w:tc>
          <w:tcPr>
            <w:tcW w:w="720" w:type="dxa"/>
            <w:vAlign w:val="bottom"/>
            <w:vMerge w:val="restart"/>
          </w:tcPr>
          <w:p>
            <w:pPr>
              <w:jc w:val="right"/>
              <w:ind w:right="258"/>
              <w:spacing w:after="0"/>
              <w:rPr>
                <w:sz w:val="20"/>
                <w:szCs w:val="20"/>
                <w:color w:val="auto"/>
              </w:rPr>
            </w:pPr>
            <w:r>
              <w:rPr>
                <w:rFonts w:ascii="Arial" w:cs="Arial" w:eastAsia="Arial" w:hAnsi="Arial"/>
                <w:sz w:val="10"/>
                <w:szCs w:val="10"/>
                <w:color w:val="008000"/>
              </w:rPr>
              <w:t>(7)</w:t>
            </w: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restart"/>
          </w:tcPr>
          <w:p>
            <w:pPr>
              <w:jc w:val="center"/>
              <w:spacing w:after="0" w:line="178" w:lineRule="exact"/>
              <w:rPr>
                <w:sz w:val="20"/>
                <w:szCs w:val="20"/>
                <w:color w:val="auto"/>
              </w:rPr>
            </w:pPr>
            <w:r>
              <w:rPr>
                <w:rFonts w:ascii="Arial" w:cs="Arial" w:eastAsia="Arial" w:hAnsi="Arial"/>
                <w:sz w:val="16"/>
                <w:szCs w:val="16"/>
                <w:color w:val="0000FF"/>
                <w:w w:val="89"/>
              </w:rPr>
              <w:t>76,812</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vMerge w:val="restart"/>
          </w:tcPr>
          <w:p>
            <w:pPr>
              <w:jc w:val="center"/>
              <w:ind w:left="68"/>
              <w:spacing w:after="0" w:line="178" w:lineRule="exact"/>
              <w:rPr>
                <w:sz w:val="20"/>
                <w:szCs w:val="20"/>
                <w:color w:val="auto"/>
              </w:rPr>
            </w:pPr>
            <w:r>
              <w:rPr>
                <w:rFonts w:ascii="Arial" w:cs="Arial" w:eastAsia="Arial" w:hAnsi="Arial"/>
                <w:sz w:val="20"/>
                <w:szCs w:val="20"/>
                <w:color w:val="0000FF"/>
                <w:vertAlign w:val="subscript"/>
              </w:rPr>
              <w:t>I</w:t>
            </w:r>
            <w:r>
              <w:rPr>
                <w:rFonts w:ascii="Arial" w:cs="Arial" w:eastAsia="Arial" w:hAnsi="Arial"/>
                <w:sz w:val="9"/>
                <w:szCs w:val="9"/>
                <w:color w:val="008000"/>
              </w:rPr>
              <w:t>(3)(4)(10)</w:t>
            </w:r>
          </w:p>
        </w:tc>
        <w:tc>
          <w:tcPr>
            <w:tcW w:w="90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74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gridSpan w:val="2"/>
            <w:vMerge w:val="restart"/>
          </w:tcPr>
          <w:p>
            <w:pPr>
              <w:ind w:left="20"/>
              <w:spacing w:after="0" w:line="118"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gridSpan w:val="2"/>
            <w:vMerge w:val="restart"/>
          </w:tcPr>
          <w:p>
            <w:pPr>
              <w:jc w:val="center"/>
              <w:ind w:left="43"/>
              <w:spacing w:after="0" w:line="118" w:lineRule="exact"/>
              <w:rPr>
                <w:sz w:val="20"/>
                <w:szCs w:val="20"/>
                <w:color w:val="auto"/>
              </w:rPr>
            </w:pPr>
            <w:r>
              <w:rPr>
                <w:rFonts w:ascii="Arial" w:cs="Arial" w:eastAsia="Arial" w:hAnsi="Arial"/>
                <w:sz w:val="12"/>
                <w:szCs w:val="12"/>
                <w:color w:val="0000FF"/>
                <w:w w:val="92"/>
              </w:rPr>
              <w:t>76,812</w:t>
            </w:r>
          </w:p>
        </w:tc>
        <w:tc>
          <w:tcPr>
            <w:tcW w:w="80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w w:val="98"/>
              </w:rPr>
              <w:t>Intermediate</w:t>
            </w:r>
          </w:p>
        </w:tc>
        <w:tc>
          <w:tcPr>
            <w:tcW w:w="72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00" w:type="dxa"/>
            <w:vAlign w:val="bottom"/>
          </w:tcPr>
          <w:p>
            <w:pPr>
              <w:ind w:left="60"/>
              <w:spacing w:after="0" w:line="61" w:lineRule="exact"/>
              <w:rPr>
                <w:sz w:val="20"/>
                <w:szCs w:val="20"/>
                <w:color w:val="auto"/>
              </w:rPr>
            </w:pPr>
            <w:r>
              <w:rPr>
                <w:rFonts w:ascii="Arial" w:cs="Arial" w:eastAsia="Arial" w:hAnsi="Arial"/>
                <w:sz w:val="7"/>
                <w:szCs w:val="7"/>
                <w:color w:val="0000FF"/>
              </w:rPr>
              <w:t>See footnotes</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7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restart"/>
          </w:tcPr>
          <w:p>
            <w:pPr>
              <w:jc w:val="center"/>
              <w:ind w:right="34"/>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ind w:left="60"/>
              <w:spacing w:after="0" w:line="88" w:lineRule="exact"/>
              <w:rPr>
                <w:sz w:val="20"/>
                <w:szCs w:val="20"/>
                <w:color w:val="auto"/>
              </w:rPr>
            </w:pPr>
            <w:r>
              <w:rPr>
                <w:rFonts w:ascii="Arial" w:cs="Arial" w:eastAsia="Arial" w:hAnsi="Arial"/>
                <w:sz w:val="10"/>
                <w:szCs w:val="10"/>
                <w:color w:val="008000"/>
              </w:rPr>
              <w:t>(4)(10)</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Holdings</w:t>
            </w: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60" w:type="dxa"/>
            <w:vAlign w:val="bottom"/>
            <w:gridSpan w:val="5"/>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360" w:type="dxa"/>
            <w:vAlign w:val="bottom"/>
            <w:gridSpan w:val="3"/>
          </w:tcPr>
          <w:p>
            <w:pPr>
              <w:spacing w:after="0" w:line="201" w:lineRule="exact"/>
              <w:rPr>
                <w:rFonts w:ascii="Arial" w:cs="Arial" w:eastAsia="Arial" w:hAnsi="Arial"/>
                <w:sz w:val="19"/>
                <w:szCs w:val="19"/>
                <w:color w:val="0000EE"/>
              </w:rPr>
            </w:pPr>
            <w:hyperlink r:id="rId12">
              <w:r>
                <w:rPr>
                  <w:rFonts w:ascii="Arial" w:cs="Arial" w:eastAsia="Arial" w:hAnsi="Arial"/>
                  <w:sz w:val="19"/>
                  <w:szCs w:val="19"/>
                  <w:color w:val="0000EE"/>
                </w:rPr>
                <w:t>Edell Eric J</w:t>
              </w:r>
            </w:hyperlink>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44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-4578350</wp:posOffset>
            </wp:positionV>
            <wp:extent cx="27940" cy="399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993515"/>
                    </a:xfrm>
                    <a:prstGeom prst="rect">
                      <a:avLst/>
                    </a:prstGeom>
                    <a:noFill/>
                  </pic:spPr>
                </pic:pic>
              </a:graphicData>
            </a:graphic>
          </wp:anchor>
        </w:drawing>
      </w:r>
    </w:p>
    <w:p>
      <w:pPr>
        <w:spacing w:after="0" w:line="3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7900 GLADES ROAD</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SUITE 540</w:t>
      </w:r>
    </w:p>
    <w:p>
      <w:pPr>
        <w:sectPr>
          <w:pgSz w:w="11900" w:h="16842" w:orient="portrait"/>
          <w:cols w:equalWidth="0" w:num="1">
            <w:col w:w="11080"/>
          </w:cols>
          <w:pgMar w:left="460" w:top="217" w:right="359" w:bottom="0" w:gutter="0" w:footer="0" w:header="0"/>
          <w:type w:val="continuous"/>
        </w:sectPr>
      </w:pPr>
    </w:p>
    <w:p>
      <w:pPr>
        <w:spacing w:after="0" w:line="272" w:lineRule="exact"/>
        <w:rPr>
          <w:sz w:val="24"/>
          <w:szCs w:val="24"/>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42"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0"/>
        </w:trPr>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BOCA RATON</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FL</w:t>
            </w:r>
          </w:p>
        </w:tc>
        <w:tc>
          <w:tcPr>
            <w:tcW w:w="1480" w:type="dxa"/>
            <w:vAlign w:val="bottom"/>
          </w:tcPr>
          <w:p>
            <w:pPr>
              <w:ind w:left="100"/>
              <w:spacing w:after="0"/>
              <w:rPr>
                <w:sz w:val="20"/>
                <w:szCs w:val="20"/>
                <w:color w:val="auto"/>
              </w:rPr>
            </w:pPr>
            <w:r>
              <w:rPr>
                <w:rFonts w:ascii="Arial" w:cs="Arial" w:eastAsia="Arial" w:hAnsi="Arial"/>
                <w:sz w:val="16"/>
                <w:szCs w:val="16"/>
                <w:color w:val="0000FF"/>
              </w:rPr>
              <w:t>33434</w:t>
            </w:r>
          </w:p>
        </w:tc>
        <w:tc>
          <w:tcPr>
            <w:tcW w:w="100" w:type="dxa"/>
            <w:vAlign w:val="bottom"/>
          </w:tcPr>
          <w:p>
            <w:pPr>
              <w:spacing w:after="0"/>
              <w:rPr>
                <w:sz w:val="17"/>
                <w:szCs w:val="17"/>
                <w:color w:val="auto"/>
              </w:rPr>
            </w:pPr>
          </w:p>
        </w:tc>
      </w:tr>
      <w:tr>
        <w:trPr>
          <w:trHeight w:val="13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0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700" w:type="dxa"/>
            <w:vAlign w:val="bottom"/>
            <w:gridSpan w:val="9"/>
          </w:tcPr>
          <w:p>
            <w:pPr>
              <w:spacing w:after="0" w:line="201" w:lineRule="exact"/>
              <w:rPr>
                <w:rFonts w:ascii="Arial" w:cs="Arial" w:eastAsia="Arial" w:hAnsi="Arial"/>
                <w:sz w:val="19"/>
                <w:szCs w:val="19"/>
                <w:color w:val="0000EE"/>
              </w:rPr>
            </w:pPr>
            <w:hyperlink r:id="rId15">
              <w:r>
                <w:rPr>
                  <w:rFonts w:ascii="Arial" w:cs="Arial" w:eastAsia="Arial" w:hAnsi="Arial"/>
                  <w:sz w:val="19"/>
                  <w:szCs w:val="19"/>
                  <w:color w:val="0000EE"/>
                </w:rPr>
                <w:t>22C Capital GP I, L.L.C</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154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0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700" w:type="dxa"/>
            <w:vAlign w:val="bottom"/>
            <w:gridSpan w:val="9"/>
          </w:tcPr>
          <w:p>
            <w:pPr>
              <w:spacing w:after="0" w:line="201" w:lineRule="exact"/>
              <w:rPr>
                <w:rFonts w:ascii="Arial" w:cs="Arial" w:eastAsia="Arial" w:hAnsi="Arial"/>
                <w:sz w:val="19"/>
                <w:szCs w:val="19"/>
                <w:color w:val="0000EE"/>
              </w:rPr>
            </w:pPr>
            <w:hyperlink r:id="rId16">
              <w:r>
                <w:rPr>
                  <w:rFonts w:ascii="Arial" w:cs="Arial" w:eastAsia="Arial" w:hAnsi="Arial"/>
                  <w:sz w:val="19"/>
                  <w:szCs w:val="19"/>
                  <w:color w:val="0000EE"/>
                </w:rPr>
                <w:t>22C Capital GP I MM LLC</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154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0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700" w:type="dxa"/>
            <w:vAlign w:val="bottom"/>
            <w:gridSpan w:val="9"/>
          </w:tcPr>
          <w:p>
            <w:pPr>
              <w:spacing w:after="0" w:line="201" w:lineRule="exact"/>
              <w:rPr>
                <w:rFonts w:ascii="Arial" w:cs="Arial" w:eastAsia="Arial" w:hAnsi="Arial"/>
                <w:sz w:val="19"/>
                <w:szCs w:val="19"/>
                <w:color w:val="0000EE"/>
              </w:rPr>
            </w:pPr>
            <w:hyperlink r:id="rId17">
              <w:r>
                <w:rPr>
                  <w:rFonts w:ascii="Arial" w:cs="Arial" w:eastAsia="Arial" w:hAnsi="Arial"/>
                  <w:sz w:val="19"/>
                  <w:szCs w:val="19"/>
                  <w:color w:val="0000EE"/>
                </w:rPr>
                <w:t>22C Capital I, L.P.</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154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0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700" w:type="dxa"/>
            <w:vAlign w:val="bottom"/>
            <w:gridSpan w:val="9"/>
          </w:tcPr>
          <w:p>
            <w:pPr>
              <w:spacing w:after="0" w:line="201" w:lineRule="exact"/>
              <w:rPr>
                <w:rFonts w:ascii="Arial" w:cs="Arial" w:eastAsia="Arial" w:hAnsi="Arial"/>
                <w:sz w:val="19"/>
                <w:szCs w:val="19"/>
                <w:color w:val="0000EE"/>
              </w:rPr>
            </w:pPr>
            <w:hyperlink r:id="rId18">
              <w:r>
                <w:rPr>
                  <w:rFonts w:ascii="Arial" w:cs="Arial" w:eastAsia="Arial" w:hAnsi="Arial"/>
                  <w:sz w:val="19"/>
                  <w:szCs w:val="19"/>
                  <w:color w:val="0000EE"/>
                </w:rPr>
                <w:t>22C Capital I-A, L.P.</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154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0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700" w:type="dxa"/>
            <w:vAlign w:val="bottom"/>
            <w:gridSpan w:val="9"/>
          </w:tcPr>
          <w:p>
            <w:pPr>
              <w:spacing w:after="0" w:line="201" w:lineRule="exact"/>
              <w:rPr>
                <w:rFonts w:ascii="Arial" w:cs="Arial" w:eastAsia="Arial" w:hAnsi="Arial"/>
                <w:sz w:val="19"/>
                <w:szCs w:val="19"/>
                <w:color w:val="0000EE"/>
                <w:w w:val="99"/>
              </w:rPr>
            </w:pPr>
            <w:hyperlink r:id="rId19">
              <w:r>
                <w:rPr>
                  <w:rFonts w:ascii="Arial" w:cs="Arial" w:eastAsia="Arial" w:hAnsi="Arial"/>
                  <w:sz w:val="19"/>
                  <w:szCs w:val="19"/>
                  <w:color w:val="0000EE"/>
                  <w:w w:val="99"/>
                </w:rPr>
                <w:t>22C DiscoverOrg Advisors, LLC</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154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80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700" w:type="dxa"/>
            <w:vAlign w:val="bottom"/>
            <w:gridSpan w:val="9"/>
          </w:tcPr>
          <w:p>
            <w:pPr>
              <w:spacing w:after="0" w:line="201" w:lineRule="exact"/>
              <w:rPr>
                <w:rFonts w:ascii="Arial" w:cs="Arial" w:eastAsia="Arial" w:hAnsi="Arial"/>
                <w:sz w:val="19"/>
                <w:szCs w:val="19"/>
                <w:color w:val="0000EE"/>
              </w:rPr>
            </w:pPr>
            <w:hyperlink r:id="rId20">
              <w:r>
                <w:rPr>
                  <w:rFonts w:ascii="Arial" w:cs="Arial" w:eastAsia="Arial" w:hAnsi="Arial"/>
                  <w:sz w:val="19"/>
                  <w:szCs w:val="19"/>
                  <w:color w:val="0000EE"/>
                </w:rPr>
                <w:t>22C DiscoverOrg MM, LLC</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(First)</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6"/>
                <w:szCs w:val="16"/>
                <w:color w:val="0000FF"/>
              </w:rPr>
              <w:t>NY</w:t>
            </w:r>
          </w:p>
        </w:tc>
        <w:tc>
          <w:tcPr>
            <w:tcW w:w="1480" w:type="dxa"/>
            <w:vAlign w:val="bottom"/>
          </w:tcPr>
          <w:p>
            <w:pPr>
              <w:ind w:left="10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7"/>
          </w:tcPr>
          <w:p>
            <w:pPr>
              <w:ind w:left="20"/>
              <w:spacing w:after="0"/>
              <w:rPr>
                <w:sz w:val="20"/>
                <w:szCs w:val="20"/>
                <w:color w:val="auto"/>
              </w:rPr>
            </w:pPr>
            <w:r>
              <w:rPr>
                <w:rFonts w:ascii="Arial" w:cs="Arial" w:eastAsia="Arial" w:hAnsi="Arial"/>
                <w:sz w:val="12"/>
                <w:szCs w:val="12"/>
                <w:color w:val="auto"/>
              </w:rPr>
              <w:t>(State)</w:t>
            </w:r>
          </w:p>
        </w:tc>
        <w:tc>
          <w:tcPr>
            <w:tcW w:w="158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-10114915</wp:posOffset>
            </wp:positionV>
            <wp:extent cx="2811145" cy="10522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11145" cy="10522585"/>
                    </a:xfrm>
                    <a:prstGeom prst="rect">
                      <a:avLst/>
                    </a:prstGeom>
                    <a:noFill/>
                  </pic:spPr>
                </pic:pic>
              </a:graphicData>
            </a:graphic>
          </wp:anchor>
        </w:drawing>
      </w:r>
    </w:p>
    <w:p>
      <w:pPr>
        <w:spacing w:after="0" w:line="98"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9999"/>
          </w:cols>
          <w:pgMar w:left="460" w:top="131" w:right="1440" w:bottom="0" w:gutter="0" w:footer="0" w:header="0"/>
        </w:sectPr>
      </w:pPr>
    </w:p>
    <w:p>
      <w:pPr>
        <w:ind w:left="10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22C DiscoverOrg Investors, LLC</w:t>
        </w:r>
      </w:hyperlink>
    </w:p>
    <w:p>
      <w:pPr>
        <w:sectPr>
          <w:pgSz w:w="11900" w:h="16838" w:orient="portrait"/>
          <w:cols w:equalWidth="0" w:num="1">
            <w:col w:w="9999"/>
          </w:cols>
          <w:pgMar w:left="46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45"/>
        </w:trPr>
        <w:tc>
          <w:tcPr>
            <w:tcW w:w="10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640" w:type="dxa"/>
            <w:vAlign w:val="bottom"/>
          </w:tcPr>
          <w:p>
            <w:pPr>
              <w:ind w:left="26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5"/>
        </w:trPr>
        <w:tc>
          <w:tcPr>
            <w:tcW w:w="26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100" w:type="dxa"/>
            <w:vAlign w:val="bottom"/>
          </w:tcPr>
          <w:p>
            <w:pPr>
              <w:spacing w:after="0"/>
              <w:rPr>
                <w:sz w:val="17"/>
                <w:szCs w:val="17"/>
                <w:color w:val="auto"/>
              </w:rPr>
            </w:pPr>
          </w:p>
        </w:tc>
        <w:tc>
          <w:tcPr>
            <w:tcW w:w="2540" w:type="dxa"/>
            <w:vAlign w:val="bottom"/>
            <w:gridSpan w:val="4"/>
          </w:tcPr>
          <w:p>
            <w:pPr>
              <w:spacing w:after="0" w:line="201" w:lineRule="exact"/>
              <w:rPr>
                <w:rFonts w:ascii="Arial" w:cs="Arial" w:eastAsia="Arial" w:hAnsi="Arial"/>
                <w:sz w:val="19"/>
                <w:szCs w:val="19"/>
                <w:color w:val="0000EE"/>
              </w:rPr>
            </w:pPr>
            <w:hyperlink r:id="rId23">
              <w:r>
                <w:rPr>
                  <w:rFonts w:ascii="Arial" w:cs="Arial" w:eastAsia="Arial" w:hAnsi="Arial"/>
                  <w:sz w:val="19"/>
                  <w:szCs w:val="19"/>
                  <w:color w:val="0000EE"/>
                </w:rPr>
                <w:t>22C Magellan Holdings LLC</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w w:val="93"/>
              </w:rPr>
              <w:t>445 PARK AVENUE</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13TH FLOOR</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9"/>
        </w:trPr>
        <w:tc>
          <w:tcPr>
            <w:tcW w:w="120" w:type="dxa"/>
            <w:vAlign w:val="bottom"/>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6"/>
                <w:szCs w:val="16"/>
                <w:color w:val="0000FF"/>
              </w:rPr>
              <w:t>NY</w:t>
            </w:r>
          </w:p>
        </w:tc>
        <w:tc>
          <w:tcPr>
            <w:tcW w:w="1640" w:type="dxa"/>
            <w:vAlign w:val="bottom"/>
          </w:tcPr>
          <w:p>
            <w:pPr>
              <w:ind w:left="26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380" w:type="dxa"/>
            <w:vAlign w:val="bottom"/>
            <w:tcBorders>
              <w:bottom w:val="single" w:sz="8" w:color="9A9A9A"/>
            </w:tcBorders>
            <w:gridSpan w:val="2"/>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2811145" cy="2867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11145" cy="28676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20" w:hanging="7"/>
        <w:spacing w:after="0" w:line="23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by FiveW DiscoverOrg, LLC, whose managing member is FiveW Capital LLC. D. Randall Winn is the managing member of FiveW Capital LLC and, in such capacity, may be deemed to indirectly control FiveW DiscoverOrg, LLC. However, Mr. Winn has irrevocably waived all of his power to make voting and investment decisions with respect to the shares held by FiveW DiscoverOrg, LLC and authorized Eric J. Edell to exercise voting and investment power over the shares held directly by FiveW DiscoverOrg, LLC. Each of FiveW DiscoverOrg, LLC, FiveW Capital LLC, Mr. Winn and Mr. Edell disclaims beneficial ownership of these shares except to the extent of its or his pecuniary interest therein, and this report shall not be deemed an admission that such person is the beneficial owner of the shares for purposes of Section 16 of the Securities Exchange Act of 1934, as amended (the "Exchange Act"), or for any other purpose.</w:t>
      </w:r>
    </w:p>
    <w:p>
      <w:pPr>
        <w:spacing w:after="0" w:line="28" w:lineRule="exact"/>
        <w:rPr>
          <w:rFonts w:ascii="Arial" w:cs="Arial" w:eastAsia="Arial" w:hAnsi="Arial"/>
          <w:sz w:val="12"/>
          <w:szCs w:val="12"/>
          <w:color w:val="008000"/>
        </w:rPr>
      </w:pPr>
    </w:p>
    <w:p>
      <w:pPr>
        <w:ind w:left="40" w:right="440" w:hanging="7"/>
        <w:spacing w:after="0" w:line="25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following this offering by 22C Magellan Holdings LLC, whose two principal members are 22C DiscoverOrg Investors, LLC and 22C Capital I, L.P. 22C DiscoverOrg MM, LLC is the managing member of 22C DiscoverOrg Investors, LLC. 22C DiscoverOrg Advisors, LLC is the managing member of 22C DiscoverOrg MM, LLC.</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by 22C Capital I-A, L.P.</w:t>
      </w:r>
    </w:p>
    <w:p>
      <w:pPr>
        <w:spacing w:after="0" w:line="43" w:lineRule="exact"/>
        <w:rPr>
          <w:rFonts w:ascii="Arial" w:cs="Arial" w:eastAsia="Arial" w:hAnsi="Arial"/>
          <w:sz w:val="12"/>
          <w:szCs w:val="12"/>
          <w:color w:val="008000"/>
        </w:rPr>
      </w:pPr>
    </w:p>
    <w:p>
      <w:pPr>
        <w:jc w:val="both"/>
        <w:ind w:left="40" w:right="40" w:hanging="7"/>
        <w:spacing w:after="0" w:line="269"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22C Capital GP I, L.L.C. is the general partner of 22C Capital I, L.P. and of 22C Capital I-A, L.P. 22C Capital GP I MM LLC is the managing member of 22C Capital GP I, L.L.C. Eric J. Edell and D. Randall Winn are co-managing members of 22C DiscoverOrg Advisors, LLC and co-members of 22C Capital GP I MM LLC and, in such capacities, may be deemed to indirectly control each of 22C Magellan Holdings LLC and 22C Capital I-A, L.P. However, Mr. Winn has irrevocably waived all of his power to make voting and investment decisions with respect to the shares held by each of 22C Magellan Holdings LLC, 22C DiscoverOrg MM, LLC and by 22C Capital I-A, L.P., and authorized Mr. Edell to exercise voting and investment power over the shares held directly by each of 22C Magellan Holdings LLC, 22C DiscoverOrg MM, LLC and by 22C Capital I-A, L.P.</w:t>
      </w:r>
    </w:p>
    <w:p>
      <w:pPr>
        <w:spacing w:after="0" w:line="13" w:lineRule="exact"/>
        <w:rPr>
          <w:rFonts w:ascii="Arial" w:cs="Arial" w:eastAsia="Arial" w:hAnsi="Arial"/>
          <w:sz w:val="11"/>
          <w:szCs w:val="11"/>
          <w:color w:val="008000"/>
        </w:rPr>
      </w:pPr>
    </w:p>
    <w:p>
      <w:pPr>
        <w:ind w:left="40" w:right="120" w:hanging="7"/>
        <w:spacing w:after="0" w:line="278"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of the Issuer's Class C common stock ("Class C Common Stock") have ten votes per share and are convertible into shares of the Issuer's Class A common stock ("Class A Common Stock") on a one-for-one basis at the discretion of the holder. These conversion rights do not expire. In addition, each share of Class C Common Stock will convert automatically into one share of Class A Common Stock pursuant to the terms of the Issuer's Amended and Restated Certificate of Incorporation (the "Charter"), including upon any transfer, whether or not for value, except for certain affiliate transfers described in the Charter.</w:t>
      </w:r>
    </w:p>
    <w:p>
      <w:pPr>
        <w:spacing w:after="0" w:line="7" w:lineRule="exact"/>
        <w:rPr>
          <w:rFonts w:ascii="Arial" w:cs="Arial" w:eastAsia="Arial" w:hAnsi="Arial"/>
          <w:sz w:val="11"/>
          <w:szCs w:val="11"/>
          <w:color w:val="008000"/>
        </w:rPr>
      </w:pPr>
    </w:p>
    <w:p>
      <w:pPr>
        <w:ind w:left="40" w:right="24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ZoomInfo Holdings LLC ("OpCo"), limited liability company units of OpCo ("OpCo Units") and an equal number of shares of the Issuer's Class B common stock ("Class B Common Stock"), together are exchangeable for shares of Class A Common Stock on a one-for-one basis at the discretion of the holder, subject to exchange rate adjustments for stock splits, stock dividends, and reclassifications. These exchange rights do not expire. Shares of Class B Common Stock have no economic value and have 10 votes per share.</w:t>
      </w:r>
    </w:p>
    <w:p>
      <w:pPr>
        <w:spacing w:after="0" w:line="26" w:lineRule="exact"/>
        <w:rPr>
          <w:rFonts w:ascii="Arial" w:cs="Arial" w:eastAsia="Arial" w:hAnsi="Arial"/>
          <w:sz w:val="12"/>
          <w:szCs w:val="12"/>
          <w:color w:val="008000"/>
        </w:rPr>
      </w:pPr>
    </w:p>
    <w:p>
      <w:pPr>
        <w:ind w:left="4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ZoomInfo Intermediate Holdings LLC ("HoldCo"), limited liability company units of HoldCo ("HoldCo Units") and an equal number of shares of Class B Common Stock, together are exchangeable for shares of Class A Common Stock on a one-for-one basis at the discretion of the holder, subject to exchange rate adjustments for stock splits, stock dividends, and reclassifications. These exchange rights do not expire.</w:t>
      </w:r>
    </w:p>
    <w:p>
      <w:pPr>
        <w:spacing w:after="0" w:line="26"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directly by 22C DiscoverOrg MM, LLC. 22C DiscoverOrg Advisors, LLC is the managing member of 22C DiscoverOrg MM, LLC.</w:t>
      </w:r>
    </w:p>
    <w:p>
      <w:pPr>
        <w:spacing w:after="0" w:line="43" w:lineRule="exact"/>
        <w:rPr>
          <w:rFonts w:ascii="Arial" w:cs="Arial" w:eastAsia="Arial" w:hAnsi="Arial"/>
          <w:sz w:val="12"/>
          <w:szCs w:val="12"/>
          <w:color w:val="008000"/>
        </w:rPr>
      </w:pPr>
    </w:p>
    <w:p>
      <w:pPr>
        <w:ind w:left="40" w:right="320" w:hanging="7"/>
        <w:spacing w:after="0" w:line="298"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February 23, 2021 transfer of Class C Common Stock from 22C Magellan Holdings LLC to 22C DiscoverOrg MM, LLC, which was disclosed in footnote 9 of the Form 4 filed by the Reporting Persons on February 26, 2021 and was exempt from Section 16 of the Exchange Act pursuant to Rule 16a-13 under the Exchange Act, 22C DiscoverOrg MM, LLC received 502,168 shares.</w:t>
      </w:r>
    </w:p>
    <w:p>
      <w:pPr>
        <w:ind w:left="40" w:right="500" w:hanging="7"/>
        <w:spacing w:after="0" w:line="258" w:lineRule="auto"/>
        <w:tabs>
          <w:tab w:leader="none" w:pos="22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22C Capital reporting persons, Mr. Edell and Mr. Winn disclaims beneficial ownership of these shares except to the extent of its or his pecuniary interest therein, and this report shall not be deemed an admission that such person is the beneficial owner of the shares for purposes of Section 16 of the Exchange Act, or for any other purpose.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This Form 4 is being filed in conjunction with the Form 4 filed simultaneously by: D. Randall Winn, FiveW DiscoverOrg, LLC, and FiveW Capital LLC. Each of Mr. Edell, the 22C Capital reporting persons and the FiveW</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reporting persons may be deemed directors of the Issuer by deputization of Mr. Winn, who serves as a director on the Issuer's board of directors. Exhibit 99.1: Additional Signatures.</w:t>
      </w:r>
    </w:p>
    <w:p>
      <w:pPr>
        <w:spacing w:after="0" w:line="4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0000FF"/>
                <w:w w:val="88"/>
              </w:rPr>
              <w:t>/s/ Eric J. Edell</w:t>
            </w:r>
          </w:p>
        </w:tc>
        <w:tc>
          <w:tcPr>
            <w:tcW w:w="10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06/16/2021</w:t>
            </w:r>
          </w:p>
        </w:tc>
      </w:tr>
      <w:tr>
        <w:trPr>
          <w:trHeight w:val="20"/>
        </w:trPr>
        <w:tc>
          <w:tcPr>
            <w:tcW w:w="9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09"/>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3940" w:hanging="7"/>
        <w:spacing w:after="0" w:line="313"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60" w:top="296"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290195</wp:posOffset>
            </wp:positionH>
            <wp:positionV relativeFrom="page">
              <wp:posOffset>88900</wp:posOffset>
            </wp:positionV>
            <wp:extent cx="6976745" cy="30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6976745" cy="30480"/>
                    </a:xfrm>
                    <a:prstGeom prst="rect">
                      <a:avLst/>
                    </a:prstGeom>
                    <a:noFill/>
                  </pic:spPr>
                </pic:pic>
              </a:graphicData>
            </a:graphic>
          </wp:anchor>
        </w:drawing>
        <w:t>Exhibit 99.1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Capital I, L.P.</w:t>
            </w:r>
          </w:p>
        </w:tc>
        <w:tc>
          <w:tcPr>
            <w:tcW w:w="4780" w:type="dxa"/>
            <w:vAlign w:val="bottom"/>
          </w:tcPr>
          <w:p>
            <w:pPr>
              <w:spacing w:after="0"/>
              <w:rPr>
                <w:sz w:val="18"/>
                <w:szCs w:val="18"/>
                <w:color w:val="auto"/>
              </w:rPr>
            </w:pPr>
          </w:p>
        </w:tc>
      </w:tr>
      <w:tr>
        <w:trPr>
          <w:trHeight w:val="357"/>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Capital GP I, L.L.C., its general partner</w:t>
            </w:r>
          </w:p>
        </w:tc>
        <w:tc>
          <w:tcPr>
            <w:tcW w:w="4780" w:type="dxa"/>
            <w:vAlign w:val="bottom"/>
          </w:tcPr>
          <w:p>
            <w:pPr>
              <w:spacing w:after="0"/>
              <w:rPr>
                <w:sz w:val="24"/>
                <w:szCs w:val="24"/>
                <w:color w:val="auto"/>
              </w:rPr>
            </w:pPr>
          </w:p>
        </w:tc>
      </w:tr>
      <w:tr>
        <w:trPr>
          <w:trHeight w:val="193"/>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Capital GP I MM LLC, its managing member</w:t>
            </w:r>
          </w:p>
        </w:tc>
        <w:tc>
          <w:tcPr>
            <w:tcW w:w="4780" w:type="dxa"/>
            <w:vAlign w:val="bottom"/>
          </w:tcPr>
          <w:p>
            <w:pPr>
              <w:spacing w:after="0"/>
              <w:rPr>
                <w:sz w:val="16"/>
                <w:szCs w:val="16"/>
                <w:color w:val="auto"/>
              </w:rPr>
            </w:pPr>
          </w:p>
        </w:tc>
      </w:tr>
      <w:tr>
        <w:trPr>
          <w:trHeight w:val="170"/>
        </w:trPr>
        <w:tc>
          <w:tcPr>
            <w:tcW w:w="560" w:type="dxa"/>
            <w:vAlign w:val="bottom"/>
          </w:tcPr>
          <w:p>
            <w:pPr>
              <w:spacing w:after="0" w:line="170" w:lineRule="exact"/>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line="170" w:lineRule="exact"/>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8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DiscoverOrg Advisors, LLC</w:t>
            </w:r>
          </w:p>
        </w:tc>
        <w:tc>
          <w:tcPr>
            <w:tcW w:w="4780" w:type="dxa"/>
            <w:vAlign w:val="bottom"/>
          </w:tcPr>
          <w:p>
            <w:pPr>
              <w:spacing w:after="0"/>
              <w:rPr>
                <w:sz w:val="24"/>
                <w:szCs w:val="24"/>
                <w:color w:val="auto"/>
              </w:rPr>
            </w:pPr>
          </w:p>
        </w:tc>
      </w:tr>
      <w:tr>
        <w:trPr>
          <w:trHeight w:val="351"/>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8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DiscoverOrg Investors, LLC</w:t>
            </w:r>
          </w:p>
        </w:tc>
        <w:tc>
          <w:tcPr>
            <w:tcW w:w="4780" w:type="dxa"/>
            <w:vAlign w:val="bottom"/>
          </w:tcPr>
          <w:p>
            <w:pPr>
              <w:spacing w:after="0"/>
              <w:rPr>
                <w:sz w:val="24"/>
                <w:szCs w:val="24"/>
                <w:color w:val="auto"/>
              </w:rPr>
            </w:pPr>
          </w:p>
        </w:tc>
      </w:tr>
      <w:tr>
        <w:trPr>
          <w:trHeight w:val="37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DiscoverOrg MM, LLC, its managing member</w:t>
            </w:r>
          </w:p>
        </w:tc>
        <w:tc>
          <w:tcPr>
            <w:tcW w:w="4780" w:type="dxa"/>
            <w:vAlign w:val="bottom"/>
          </w:tcPr>
          <w:p>
            <w:pPr>
              <w:spacing w:after="0"/>
              <w:rPr>
                <w:sz w:val="24"/>
                <w:szCs w:val="24"/>
                <w:color w:val="auto"/>
              </w:rPr>
            </w:pPr>
          </w:p>
        </w:tc>
      </w:tr>
      <w:tr>
        <w:trPr>
          <w:trHeight w:val="193"/>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DiscoverOrg Advisors, LLC, its managing member</w:t>
            </w:r>
          </w:p>
        </w:tc>
        <w:tc>
          <w:tcPr>
            <w:tcW w:w="4780" w:type="dxa"/>
            <w:vAlign w:val="bottom"/>
          </w:tcPr>
          <w:p>
            <w:pPr>
              <w:spacing w:after="0"/>
              <w:rPr>
                <w:sz w:val="16"/>
                <w:szCs w:val="16"/>
                <w:color w:val="auto"/>
              </w:rPr>
            </w:pPr>
          </w:p>
        </w:tc>
      </w:tr>
      <w:tr>
        <w:trPr>
          <w:trHeight w:val="170"/>
        </w:trPr>
        <w:tc>
          <w:tcPr>
            <w:tcW w:w="560" w:type="dxa"/>
            <w:vAlign w:val="bottom"/>
          </w:tcPr>
          <w:p>
            <w:pPr>
              <w:spacing w:after="0" w:line="170" w:lineRule="exact"/>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line="170" w:lineRule="exact"/>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8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Magellan Holdings LLC</w:t>
            </w:r>
          </w:p>
        </w:tc>
        <w:tc>
          <w:tcPr>
            <w:tcW w:w="4780" w:type="dxa"/>
            <w:vAlign w:val="bottom"/>
          </w:tcPr>
          <w:p>
            <w:pPr>
              <w:spacing w:after="0"/>
              <w:rPr>
                <w:sz w:val="24"/>
                <w:szCs w:val="24"/>
                <w:color w:val="auto"/>
              </w:rPr>
            </w:pPr>
          </w:p>
        </w:tc>
      </w:tr>
      <w:tr>
        <w:trPr>
          <w:trHeight w:val="351"/>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Officer with Title of Authorized Signatory</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79"/>
        </w:trPr>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259" w:right="4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Capital GP I MM LLC</w:t>
            </w:r>
          </w:p>
        </w:tc>
        <w:tc>
          <w:tcPr>
            <w:tcW w:w="4780" w:type="dxa"/>
            <w:vAlign w:val="bottom"/>
          </w:tcPr>
          <w:p>
            <w:pPr>
              <w:spacing w:after="0"/>
              <w:rPr>
                <w:sz w:val="18"/>
                <w:szCs w:val="18"/>
                <w:color w:val="auto"/>
              </w:rPr>
            </w:pPr>
          </w:p>
        </w:tc>
      </w:tr>
      <w:tr>
        <w:trPr>
          <w:trHeight w:val="351"/>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8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Capital GP I, L.L.C.</w:t>
            </w:r>
          </w:p>
        </w:tc>
        <w:tc>
          <w:tcPr>
            <w:tcW w:w="4780" w:type="dxa"/>
            <w:vAlign w:val="bottom"/>
          </w:tcPr>
          <w:p>
            <w:pPr>
              <w:spacing w:after="0"/>
              <w:rPr>
                <w:sz w:val="24"/>
                <w:szCs w:val="24"/>
                <w:color w:val="auto"/>
              </w:rPr>
            </w:pPr>
          </w:p>
        </w:tc>
      </w:tr>
      <w:tr>
        <w:trPr>
          <w:trHeight w:val="37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Capital GP I MM LLC, its managing member</w:t>
            </w:r>
          </w:p>
        </w:tc>
        <w:tc>
          <w:tcPr>
            <w:tcW w:w="4780" w:type="dxa"/>
            <w:vAlign w:val="bottom"/>
          </w:tcPr>
          <w:p>
            <w:pPr>
              <w:spacing w:after="0"/>
              <w:rPr>
                <w:sz w:val="24"/>
                <w:szCs w:val="24"/>
                <w:color w:val="auto"/>
              </w:rPr>
            </w:pPr>
          </w:p>
        </w:tc>
      </w:tr>
      <w:tr>
        <w:trPr>
          <w:trHeight w:val="170"/>
        </w:trPr>
        <w:tc>
          <w:tcPr>
            <w:tcW w:w="560" w:type="dxa"/>
            <w:vAlign w:val="bottom"/>
          </w:tcPr>
          <w:p>
            <w:pPr>
              <w:spacing w:after="0" w:line="170" w:lineRule="exact"/>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line="170" w:lineRule="exact"/>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8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DiscoverOrg MM, LLC</w:t>
            </w:r>
          </w:p>
        </w:tc>
        <w:tc>
          <w:tcPr>
            <w:tcW w:w="4780" w:type="dxa"/>
            <w:vAlign w:val="bottom"/>
          </w:tcPr>
          <w:p>
            <w:pPr>
              <w:spacing w:after="0"/>
              <w:rPr>
                <w:sz w:val="24"/>
                <w:szCs w:val="24"/>
                <w:color w:val="auto"/>
              </w:rPr>
            </w:pPr>
          </w:p>
        </w:tc>
      </w:tr>
      <w:tr>
        <w:trPr>
          <w:trHeight w:val="37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DiscoverOrg Advisors, LLC, its managing member</w:t>
            </w:r>
          </w:p>
        </w:tc>
        <w:tc>
          <w:tcPr>
            <w:tcW w:w="4780" w:type="dxa"/>
            <w:vAlign w:val="bottom"/>
          </w:tcPr>
          <w:p>
            <w:pPr>
              <w:spacing w:after="0"/>
              <w:rPr>
                <w:sz w:val="24"/>
                <w:szCs w:val="24"/>
                <w:color w:val="auto"/>
              </w:rPr>
            </w:pPr>
          </w:p>
        </w:tc>
      </w:tr>
      <w:tr>
        <w:trPr>
          <w:trHeight w:val="170"/>
        </w:trPr>
        <w:tc>
          <w:tcPr>
            <w:tcW w:w="560" w:type="dxa"/>
            <w:vAlign w:val="bottom"/>
          </w:tcPr>
          <w:p>
            <w:pPr>
              <w:spacing w:after="0" w:line="170" w:lineRule="exact"/>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line="170" w:lineRule="exact"/>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38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22C Capital I-A, L.P</w:t>
            </w:r>
          </w:p>
        </w:tc>
        <w:tc>
          <w:tcPr>
            <w:tcW w:w="4780" w:type="dxa"/>
            <w:vAlign w:val="bottom"/>
          </w:tcPr>
          <w:p>
            <w:pPr>
              <w:spacing w:after="0"/>
              <w:rPr>
                <w:sz w:val="24"/>
                <w:szCs w:val="24"/>
                <w:color w:val="auto"/>
              </w:rPr>
            </w:pPr>
          </w:p>
        </w:tc>
      </w:tr>
      <w:tr>
        <w:trPr>
          <w:trHeight w:val="37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Capital GP I, L.L.C., its general partner</w:t>
            </w:r>
          </w:p>
        </w:tc>
        <w:tc>
          <w:tcPr>
            <w:tcW w:w="4780" w:type="dxa"/>
            <w:vAlign w:val="bottom"/>
          </w:tcPr>
          <w:p>
            <w:pPr>
              <w:spacing w:after="0"/>
              <w:rPr>
                <w:sz w:val="24"/>
                <w:szCs w:val="24"/>
                <w:color w:val="auto"/>
              </w:rPr>
            </w:pPr>
          </w:p>
        </w:tc>
      </w:tr>
      <w:tr>
        <w:trPr>
          <w:trHeight w:val="193"/>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640" w:type="dxa"/>
            <w:vAlign w:val="bottom"/>
            <w:gridSpan w:val="2"/>
          </w:tcPr>
          <w:p>
            <w:pPr>
              <w:spacing w:after="0"/>
              <w:rPr>
                <w:sz w:val="20"/>
                <w:szCs w:val="20"/>
                <w:color w:val="auto"/>
              </w:rPr>
            </w:pPr>
            <w:r>
              <w:rPr>
                <w:rFonts w:ascii="Arial" w:cs="Arial" w:eastAsia="Arial" w:hAnsi="Arial"/>
                <w:sz w:val="16"/>
                <w:szCs w:val="16"/>
                <w:color w:val="auto"/>
              </w:rPr>
              <w:t>22C Capital GP I MM LLC, its managing member</w:t>
            </w:r>
          </w:p>
        </w:tc>
        <w:tc>
          <w:tcPr>
            <w:tcW w:w="4780" w:type="dxa"/>
            <w:vAlign w:val="bottom"/>
          </w:tcPr>
          <w:p>
            <w:pPr>
              <w:spacing w:after="0"/>
              <w:rPr>
                <w:sz w:val="16"/>
                <w:szCs w:val="16"/>
                <w:color w:val="auto"/>
              </w:rPr>
            </w:pPr>
          </w:p>
        </w:tc>
      </w:tr>
      <w:tr>
        <w:trPr>
          <w:trHeight w:val="170"/>
        </w:trPr>
        <w:tc>
          <w:tcPr>
            <w:tcW w:w="560" w:type="dxa"/>
            <w:vAlign w:val="bottom"/>
          </w:tcPr>
          <w:p>
            <w:pPr>
              <w:spacing w:after="0" w:line="170" w:lineRule="exact"/>
              <w:rPr>
                <w:sz w:val="20"/>
                <w:szCs w:val="20"/>
                <w:color w:val="auto"/>
              </w:rPr>
            </w:pPr>
            <w:r>
              <w:rPr>
                <w:rFonts w:ascii="Arial" w:cs="Arial" w:eastAsia="Arial" w:hAnsi="Arial"/>
                <w:sz w:val="16"/>
                <w:szCs w:val="16"/>
                <w:color w:val="auto"/>
              </w:rPr>
              <w:t>By:</w:t>
            </w:r>
          </w:p>
        </w:tc>
        <w:tc>
          <w:tcPr>
            <w:tcW w:w="980" w:type="dxa"/>
            <w:vAlign w:val="bottom"/>
            <w:tcBorders>
              <w:bottom w:val="single" w:sz="8" w:color="auto"/>
            </w:tcBorders>
          </w:tcPr>
          <w:p>
            <w:pPr>
              <w:spacing w:after="0" w:line="170" w:lineRule="exact"/>
              <w:rPr>
                <w:sz w:val="20"/>
                <w:szCs w:val="20"/>
                <w:color w:val="auto"/>
              </w:rPr>
            </w:pPr>
            <w:r>
              <w:rPr>
                <w:rFonts w:ascii="Arial" w:cs="Arial" w:eastAsia="Arial" w:hAnsi="Arial"/>
                <w:sz w:val="16"/>
                <w:szCs w:val="16"/>
                <w:color w:val="auto"/>
                <w:w w:val="90"/>
              </w:rPr>
              <w:t>/s/ Eric J. Edell</w:t>
            </w:r>
          </w:p>
        </w:tc>
        <w:tc>
          <w:tcPr>
            <w:tcW w:w="466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5640" w:type="dxa"/>
            <w:vAlign w:val="bottom"/>
            <w:gridSpan w:val="2"/>
          </w:tcPr>
          <w:p>
            <w:pPr>
              <w:spacing w:after="0"/>
              <w:rPr>
                <w:sz w:val="20"/>
                <w:szCs w:val="20"/>
                <w:color w:val="auto"/>
              </w:rPr>
            </w:pPr>
            <w:r>
              <w:rPr>
                <w:rFonts w:ascii="Arial" w:cs="Arial" w:eastAsia="Arial" w:hAnsi="Arial"/>
                <w:sz w:val="16"/>
                <w:szCs w:val="16"/>
                <w:color w:val="auto"/>
              </w:rPr>
              <w:t>Eric J. Edell</w:t>
            </w:r>
          </w:p>
        </w:tc>
        <w:tc>
          <w:tcPr>
            <w:tcW w:w="47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640" w:type="dxa"/>
            <w:vAlign w:val="bottom"/>
            <w:gridSpan w:val="2"/>
          </w:tcPr>
          <w:p>
            <w:pPr>
              <w:spacing w:after="0"/>
              <w:rPr>
                <w:sz w:val="20"/>
                <w:szCs w:val="20"/>
                <w:color w:val="auto"/>
              </w:rPr>
            </w:pPr>
            <w:r>
              <w:rPr>
                <w:rFonts w:ascii="Arial" w:cs="Arial" w:eastAsia="Arial" w:hAnsi="Arial"/>
                <w:sz w:val="16"/>
                <w:szCs w:val="16"/>
                <w:color w:val="auto"/>
              </w:rPr>
              <w:t>Managing Member</w:t>
            </w:r>
          </w:p>
        </w:tc>
        <w:tc>
          <w:tcPr>
            <w:tcW w:w="4780" w:type="dxa"/>
            <w:vAlign w:val="bottom"/>
          </w:tcPr>
          <w:p>
            <w:pPr>
              <w:ind w:left="2040"/>
              <w:spacing w:after="0"/>
              <w:rPr>
                <w:sz w:val="20"/>
                <w:szCs w:val="20"/>
                <w:color w:val="auto"/>
              </w:rPr>
            </w:pPr>
            <w:r>
              <w:rPr>
                <w:rFonts w:ascii="Arial" w:cs="Arial" w:eastAsia="Arial" w:hAnsi="Arial"/>
                <w:sz w:val="16"/>
                <w:szCs w:val="16"/>
                <w:color w:val="auto"/>
              </w:rPr>
              <w:t>Date: 06/16/2021</w:t>
            </w:r>
          </w:p>
        </w:tc>
      </w:tr>
      <w:tr>
        <w:trPr>
          <w:trHeight w:val="536"/>
        </w:trPr>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12" Type="http://schemas.openxmlformats.org/officeDocument/2006/relationships/hyperlink" Target="http://www.sec.gov/cgi-bin/browse-edgar?action=getcompany&amp;CIK=0001813873"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813836" TargetMode="External"/><Relationship Id="rId16" Type="http://schemas.openxmlformats.org/officeDocument/2006/relationships/hyperlink" Target="http://www.sec.gov/cgi-bin/browse-edgar?action=getcompany&amp;CIK=0001813837" TargetMode="External"/><Relationship Id="rId17" Type="http://schemas.openxmlformats.org/officeDocument/2006/relationships/hyperlink" Target="http://www.sec.gov/cgi-bin/browse-edgar?action=getcompany&amp;CIK=0001754570" TargetMode="External"/><Relationship Id="rId18" Type="http://schemas.openxmlformats.org/officeDocument/2006/relationships/hyperlink" Target="http://www.sec.gov/cgi-bin/browse-edgar?action=getcompany&amp;CIK=0001755053" TargetMode="External"/><Relationship Id="rId19" Type="http://schemas.openxmlformats.org/officeDocument/2006/relationships/hyperlink" Target="http://www.sec.gov/cgi-bin/browse-edgar?action=getcompany&amp;CIK=0001813885" TargetMode="External"/><Relationship Id="rId20" Type="http://schemas.openxmlformats.org/officeDocument/2006/relationships/hyperlink" Target="http://www.sec.gov/cgi-bin/browse-edgar?action=getcompany&amp;CIK=0001813838" TargetMode="External"/><Relationship Id="rId22" Type="http://schemas.openxmlformats.org/officeDocument/2006/relationships/hyperlink" Target="http://www.sec.gov/cgi-bin/browse-edgar?action=getcompany&amp;CIK=0001743159" TargetMode="External"/><Relationship Id="rId23" Type="http://schemas.openxmlformats.org/officeDocument/2006/relationships/hyperlink" Target="http://www.sec.gov/cgi-bin/browse-edgar?action=getcompany&amp;CIK=0001814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2021-06-16T15:10:35Z</dcterms:created>
  <dcterms:modified xsi:type="dcterms:W3CDTF">2021-06-16T15:10:35Z</dcterms:modified>
</cp:coreProperties>
</file>