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135964.xml.htm"/>
      <w:bookmarkStart w:id="1" w:name="kswkform4_17791359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MADER MARK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52,360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19,551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51,283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51,283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 The restricted stock units will be settled into either Common Stock or cash (or a combination thereof) at the discretion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vested on May 14, 2026, the date of the Issuer's annual meeting of stockholders.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shall vest on the earlier of May 14, 2027, or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925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3631</Characters>
  <CharactersWithSpaces>4229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